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A5D17" w14:textId="25D74902" w:rsidR="00B24708" w:rsidRDefault="00B24708" w:rsidP="00846C9D">
      <w:pPr>
        <w:tabs>
          <w:tab w:val="num" w:pos="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B24708">
        <w:rPr>
          <w:rFonts w:cstheme="minorHAnsi"/>
          <w:b/>
          <w:bCs/>
          <w:sz w:val="28"/>
          <w:szCs w:val="28"/>
        </w:rPr>
        <w:t xml:space="preserve">Bebilon </w:t>
      </w:r>
      <w:proofErr w:type="spellStart"/>
      <w:r w:rsidR="008D4BED">
        <w:rPr>
          <w:rFonts w:cstheme="minorHAnsi"/>
          <w:b/>
          <w:bCs/>
          <w:sz w:val="28"/>
          <w:szCs w:val="28"/>
        </w:rPr>
        <w:t>pepti</w:t>
      </w:r>
      <w:proofErr w:type="spellEnd"/>
      <w:r w:rsidRPr="00B24708">
        <w:rPr>
          <w:rFonts w:cstheme="minorHAnsi"/>
          <w:b/>
          <w:bCs/>
          <w:sz w:val="28"/>
          <w:szCs w:val="28"/>
        </w:rPr>
        <w:t xml:space="preserve"> MCT</w:t>
      </w:r>
      <w:r>
        <w:rPr>
          <w:rFonts w:cstheme="minorHAnsi"/>
          <w:b/>
          <w:bCs/>
          <w:sz w:val="28"/>
          <w:szCs w:val="28"/>
        </w:rPr>
        <w:t>,</w:t>
      </w:r>
      <w:r w:rsidRPr="00B24708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>ż</w:t>
      </w:r>
      <w:r w:rsidRPr="00B24708">
        <w:rPr>
          <w:rFonts w:cstheme="minorHAnsi"/>
          <w:b/>
          <w:bCs/>
          <w:sz w:val="28"/>
          <w:szCs w:val="28"/>
        </w:rPr>
        <w:t>ywność specjalnego przeznaczenia medycznego</w:t>
      </w:r>
      <w:r>
        <w:rPr>
          <w:rFonts w:cstheme="minorHAnsi"/>
          <w:b/>
          <w:bCs/>
          <w:sz w:val="28"/>
          <w:szCs w:val="28"/>
        </w:rPr>
        <w:t>,</w:t>
      </w:r>
      <w:r w:rsidRPr="00B24708">
        <w:rPr>
          <w:rFonts w:cstheme="minorHAnsi"/>
          <w:b/>
          <w:bCs/>
          <w:sz w:val="28"/>
          <w:szCs w:val="28"/>
        </w:rPr>
        <w:t xml:space="preserve"> 450 g </w:t>
      </w:r>
    </w:p>
    <w:p w14:paraId="6A0CE09A" w14:textId="77777777" w:rsidR="00B24708" w:rsidRDefault="00B24708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</w:p>
    <w:p w14:paraId="56AF2900" w14:textId="39FA1E31" w:rsidR="00EB011D" w:rsidRPr="00846C9D" w:rsidRDefault="00EB011D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EAN: </w:t>
      </w:r>
      <w:r w:rsidR="00B24708" w:rsidRPr="00B24708">
        <w:rPr>
          <w:rFonts w:cstheme="minorHAnsi"/>
        </w:rPr>
        <w:t>8718117600625</w:t>
      </w:r>
    </w:p>
    <w:p w14:paraId="1A2B80DF" w14:textId="77777777" w:rsidR="00B24708" w:rsidRDefault="00B24708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ż</w:t>
      </w:r>
      <w:r w:rsidRPr="00B24708">
        <w:rPr>
          <w:rFonts w:cstheme="minorHAnsi"/>
        </w:rPr>
        <w:t xml:space="preserve">ywność specjalnego przeznaczenia medycznego </w:t>
      </w:r>
    </w:p>
    <w:p w14:paraId="2A1A280C" w14:textId="11FBB605" w:rsidR="00410260" w:rsidRPr="00846C9D" w:rsidRDefault="00E36ABB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rozmiar</w:t>
      </w:r>
      <w:r w:rsidR="00410260" w:rsidRPr="00846C9D">
        <w:rPr>
          <w:rFonts w:cstheme="minorHAnsi"/>
        </w:rPr>
        <w:t xml:space="preserve"> opakowania: </w:t>
      </w:r>
      <w:r w:rsidR="00B24708">
        <w:rPr>
          <w:rFonts w:cstheme="minorHAnsi"/>
        </w:rPr>
        <w:t>450</w:t>
      </w:r>
      <w:r w:rsidR="00410260" w:rsidRPr="00846C9D">
        <w:rPr>
          <w:rFonts w:cstheme="minorHAnsi"/>
        </w:rPr>
        <w:t xml:space="preserve"> g</w:t>
      </w:r>
    </w:p>
    <w:p w14:paraId="7B7B84E5" w14:textId="77777777" w:rsidR="008D4BED" w:rsidRDefault="008D4BE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7DC16EC1" w14:textId="4F188A39" w:rsidR="00846C9D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Nutricia Polska Sp. z o.o. </w:t>
      </w:r>
    </w:p>
    <w:p w14:paraId="6992CC69" w14:textId="369E8053" w:rsidR="00D77EE1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>ul. Bobrowiecka 8, 00-728 Warszawa</w:t>
      </w:r>
    </w:p>
    <w:p w14:paraId="6870564E" w14:textId="09F2073D" w:rsidR="00611BD6" w:rsidRDefault="00611BD6" w:rsidP="00846C9D">
      <w:pPr>
        <w:tabs>
          <w:tab w:val="num" w:pos="0"/>
        </w:tabs>
        <w:spacing w:before="60" w:after="100" w:afterAutospacing="1" w:line="276" w:lineRule="auto"/>
        <w:rPr>
          <w:rFonts w:cstheme="minorHAnsi"/>
        </w:rPr>
      </w:pPr>
    </w:p>
    <w:p w14:paraId="4C21EA10" w14:textId="249A8FA2" w:rsidR="00611BD6" w:rsidRPr="00E36ABB" w:rsidRDefault="00E36ABB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E36ABB">
        <w:rPr>
          <w:rFonts w:cstheme="minorHAnsi"/>
          <w:b/>
          <w:bCs/>
          <w:sz w:val="28"/>
          <w:szCs w:val="28"/>
        </w:rPr>
        <w:t>OPIS PRODUKTU</w:t>
      </w:r>
    </w:p>
    <w:p w14:paraId="2678D786" w14:textId="67F9161D" w:rsidR="004F2DDF" w:rsidRPr="0020586E" w:rsidRDefault="004F2DDF" w:rsidP="00B24708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20586E">
        <w:rPr>
          <w:rFonts w:cstheme="minorHAnsi"/>
          <w:b/>
          <w:bCs/>
        </w:rPr>
        <w:t xml:space="preserve">Bebilon </w:t>
      </w:r>
      <w:proofErr w:type="spellStart"/>
      <w:r w:rsidRPr="0020586E">
        <w:rPr>
          <w:rFonts w:cstheme="minorHAnsi"/>
          <w:b/>
          <w:bCs/>
        </w:rPr>
        <w:t>pepti</w:t>
      </w:r>
      <w:proofErr w:type="spellEnd"/>
      <w:r w:rsidRPr="0020586E">
        <w:rPr>
          <w:rFonts w:cstheme="minorHAnsi"/>
          <w:b/>
          <w:bCs/>
        </w:rPr>
        <w:t xml:space="preserve"> MCT do postępowania dietetycznego w przypadku alergii na białka mleka krowiego i/lub zaburzeń trawienia i wchłaniania, od urodzenia</w:t>
      </w:r>
    </w:p>
    <w:p w14:paraId="039412D6" w14:textId="55A72AD9" w:rsidR="004F2DDF" w:rsidRDefault="004F2DDF" w:rsidP="00B24708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Hipoalergiczna formuła</w:t>
      </w:r>
    </w:p>
    <w:p w14:paraId="36FD167A" w14:textId="7DEE5954" w:rsidR="004F2DDF" w:rsidRPr="0020586E" w:rsidRDefault="004F2DDF" w:rsidP="00B24708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20586E">
        <w:rPr>
          <w:rFonts w:cstheme="minorHAnsi"/>
          <w:b/>
          <w:bCs/>
        </w:rPr>
        <w:t>Białko serwatkowe o znacznym stopniu hydrolizy</w:t>
      </w:r>
    </w:p>
    <w:p w14:paraId="7CB958CC" w14:textId="0DB3E42D" w:rsidR="004F2DDF" w:rsidRPr="0020586E" w:rsidRDefault="004F2DDF" w:rsidP="00B24708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20586E">
        <w:rPr>
          <w:rFonts w:cstheme="minorHAnsi"/>
          <w:b/>
          <w:bCs/>
        </w:rPr>
        <w:t>Trójglicerydy średniołańcuchowe (MCT)</w:t>
      </w:r>
    </w:p>
    <w:p w14:paraId="7F9D8374" w14:textId="569A0BE6" w:rsidR="004F2DDF" w:rsidRDefault="004F2DDF" w:rsidP="00B24708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Obniżona zawartość laktozy*</w:t>
      </w:r>
    </w:p>
    <w:p w14:paraId="726661B4" w14:textId="5705C35D" w:rsidR="004F2DDF" w:rsidRDefault="004F2DDF" w:rsidP="00B24708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Formuła kompletna odżywczo*</w:t>
      </w:r>
      <w:r w:rsidR="0020586E">
        <w:rPr>
          <w:rFonts w:cstheme="minorHAnsi"/>
        </w:rPr>
        <w:t>*</w:t>
      </w:r>
    </w:p>
    <w:p w14:paraId="555E0DD0" w14:textId="71C296BD" w:rsidR="004F2DDF" w:rsidRDefault="004F2DDF" w:rsidP="00B24708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Żywność specjalnego przeznaczenia medycznego</w:t>
      </w:r>
    </w:p>
    <w:p w14:paraId="7B9E312C" w14:textId="77777777" w:rsidR="004F2DDF" w:rsidRDefault="004F2DDF" w:rsidP="00B24708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459AD37E" w14:textId="77777777" w:rsidR="004F2DDF" w:rsidRPr="0020586E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20586E">
        <w:rPr>
          <w:rFonts w:cstheme="minorHAnsi"/>
          <w:b/>
          <w:bCs/>
        </w:rPr>
        <w:t>NASZA UNIKALNA EKSPERTYZA</w:t>
      </w:r>
    </w:p>
    <w:p w14:paraId="5FB06BE7" w14:textId="1051D9A0" w:rsidR="004F2DDF" w:rsidRP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 xml:space="preserve">45 lat badań firmy Nutricia w żywieniu w pierwszych latach życia zainspirowało nasz zespół naukowców i ekspertów do stworzenia preparatu </w:t>
      </w:r>
      <w:r w:rsidRPr="00970B92">
        <w:rPr>
          <w:rFonts w:cstheme="minorHAnsi"/>
          <w:b/>
          <w:bCs/>
        </w:rPr>
        <w:t xml:space="preserve">Bebilon </w:t>
      </w:r>
      <w:proofErr w:type="spellStart"/>
      <w:r w:rsidRPr="00970B92">
        <w:rPr>
          <w:rFonts w:cstheme="minorHAnsi"/>
          <w:b/>
          <w:bCs/>
        </w:rPr>
        <w:t>pepti</w:t>
      </w:r>
      <w:proofErr w:type="spellEnd"/>
      <w:r w:rsidRPr="00970B92">
        <w:rPr>
          <w:rFonts w:cstheme="minorHAnsi"/>
          <w:b/>
          <w:bCs/>
        </w:rPr>
        <w:t xml:space="preserve"> MCT</w:t>
      </w:r>
      <w:r w:rsidRPr="004F2DDF">
        <w:rPr>
          <w:rFonts w:cstheme="minorHAnsi"/>
        </w:rPr>
        <w:t>. Preparat jest dostosowany do potrzeb żywieniowych niemowląt, u których rozpoznano alergię na białka mleka krowiego i/lub zaburzenia trawienia i wchłaniania.</w:t>
      </w:r>
    </w:p>
    <w:p w14:paraId="3E07A9CF" w14:textId="77777777" w:rsid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Jeśli podejrzewasz alergię na białka mleka krowiego i/lub zaburzenia trawienia i wchłaniania u swojego dziecka, skonsultuj z lekarzem użycie produktu.</w:t>
      </w:r>
    </w:p>
    <w:p w14:paraId="7150F4C0" w14:textId="77777777" w:rsid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4EE7DB0C" w14:textId="2F16964F" w:rsidR="004F2DDF" w:rsidRPr="00970B92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970B92">
        <w:rPr>
          <w:rFonts w:cstheme="minorHAnsi"/>
          <w:b/>
          <w:bCs/>
        </w:rPr>
        <w:t>Bebilon PEPTI MCT</w:t>
      </w:r>
    </w:p>
    <w:p w14:paraId="2FCB2FCE" w14:textId="77777777" w:rsidR="004F2DDF" w:rsidRP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Żywność specjalnego przeznaczenia medycznego do postępowania dietetycznego w:</w:t>
      </w:r>
    </w:p>
    <w:p w14:paraId="0EE730CB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>przewlekłych biegunkach opornych na leczenie</w:t>
      </w:r>
    </w:p>
    <w:p w14:paraId="1245AFC5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>alergii pokarmowej, w tym alergii na białka mleka krowiego</w:t>
      </w:r>
    </w:p>
    <w:p w14:paraId="1B8D9F1C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>przejściu z żywienia pozajelitowego na żywienie naturalne</w:t>
      </w:r>
    </w:p>
    <w:p w14:paraId="4354A00E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 xml:space="preserve">niedoborze </w:t>
      </w:r>
      <w:proofErr w:type="spellStart"/>
      <w:r w:rsidRPr="00970B92">
        <w:rPr>
          <w:rFonts w:cstheme="minorHAnsi"/>
        </w:rPr>
        <w:t>disacharydaz</w:t>
      </w:r>
      <w:proofErr w:type="spellEnd"/>
    </w:p>
    <w:p w14:paraId="5F527D50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>stanie po resekcji jelita</w:t>
      </w:r>
    </w:p>
    <w:p w14:paraId="23B8B615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>żywieniu przed zabiegami i po zabiegach operacyjnych w obrębie przewodu pokarmowego (dieta bezresztkowa)</w:t>
      </w:r>
    </w:p>
    <w:p w14:paraId="038C5D83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>zespołach złego wchłaniania; w przypadku stolców tłuszczowych (zaburzenia trawienia i/lub wchłaniania tłuszczów); zaburzeniach trawienia i/lub wchłaniania białek</w:t>
      </w:r>
    </w:p>
    <w:p w14:paraId="0F5011F7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>mukowiscydozie</w:t>
      </w:r>
    </w:p>
    <w:p w14:paraId="2F06336F" w14:textId="77777777" w:rsidR="004F2DDF" w:rsidRPr="00970B92" w:rsidRDefault="004F2DDF" w:rsidP="00970B92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lastRenderedPageBreak/>
        <w:t>hipoproteinemii (zaawansowane niedobory białkowo-energetyczne).</w:t>
      </w:r>
    </w:p>
    <w:p w14:paraId="5498847F" w14:textId="4E4D22F3" w:rsidR="00970B92" w:rsidRPr="00970B92" w:rsidRDefault="00970B92" w:rsidP="00970B92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  <w:b/>
          <w:bCs/>
        </w:rPr>
        <w:t xml:space="preserve">Bebilon </w:t>
      </w:r>
      <w:proofErr w:type="spellStart"/>
      <w:r w:rsidRPr="00970B92">
        <w:rPr>
          <w:rFonts w:cstheme="minorHAnsi"/>
          <w:b/>
          <w:bCs/>
        </w:rPr>
        <w:t>pepti</w:t>
      </w:r>
      <w:proofErr w:type="spellEnd"/>
      <w:r w:rsidRPr="00970B92">
        <w:rPr>
          <w:rFonts w:cstheme="minorHAnsi"/>
          <w:b/>
          <w:bCs/>
        </w:rPr>
        <w:t xml:space="preserve"> MCT</w:t>
      </w:r>
      <w:r w:rsidRPr="00970B92">
        <w:rPr>
          <w:rFonts w:cstheme="minorHAnsi"/>
        </w:rPr>
        <w:t xml:space="preserve"> jest hydrolizatem o znacznym stopniu hydrolizy. Produkt zawiera trójglicerydy średniołańcuchowe (MCT), by wspierać wchłanianie i trawienie tłuszczów z formuły, gdy funkcjonowanie przewodu pokarmowego jest zaburzone na skutek problemów związanych z trawieniem i wchłanianiem.</w:t>
      </w:r>
    </w:p>
    <w:p w14:paraId="7A1FD513" w14:textId="77777777" w:rsidR="00970B92" w:rsidRPr="00970B92" w:rsidRDefault="00970B92" w:rsidP="00970B92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970B92">
        <w:rPr>
          <w:rFonts w:cstheme="minorHAnsi"/>
        </w:rPr>
        <w:t>Decyzję o rozpoczęciu wprowadzania pokarmów uzupełniających należy podjąć po konsultacji z lekarzem.</w:t>
      </w:r>
    </w:p>
    <w:p w14:paraId="1BF0068A" w14:textId="77777777" w:rsid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5E83E625" w14:textId="77777777" w:rsidR="00970B92" w:rsidRPr="00970B92" w:rsidRDefault="00970B92" w:rsidP="00970B92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970B92">
        <w:rPr>
          <w:rFonts w:cstheme="minorHAnsi"/>
          <w:b/>
          <w:bCs/>
        </w:rPr>
        <w:t>Bebilon PEPTI MCT</w:t>
      </w:r>
    </w:p>
    <w:p w14:paraId="0853A7EF" w14:textId="41585695" w:rsidR="004F2DDF" w:rsidRP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Trójglicerydy średniołańcuchowe (MCT)</w:t>
      </w:r>
    </w:p>
    <w:p w14:paraId="1512A598" w14:textId="77777777" w:rsidR="004F2DDF" w:rsidRP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Białko serwatkowe o znacznym stopniu hydrolizy i obniżona zawartość laktozy*</w:t>
      </w:r>
    </w:p>
    <w:p w14:paraId="284D3E4D" w14:textId="5EB14557" w:rsidR="004F2DDF" w:rsidRP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Formuła kompletna odżywczo</w:t>
      </w:r>
      <w:r w:rsidR="00970B92">
        <w:rPr>
          <w:rFonts w:cstheme="minorHAnsi"/>
        </w:rPr>
        <w:t>**</w:t>
      </w:r>
    </w:p>
    <w:p w14:paraId="365BCB64" w14:textId="77777777" w:rsidR="004F2DDF" w:rsidRPr="004F2DDF" w:rsidRDefault="004F2DDF" w:rsidP="004F2DDF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3C4BA192" w14:textId="298554E2" w:rsidR="00E36ABB" w:rsidRPr="00E36ABB" w:rsidRDefault="00E36ABB" w:rsidP="00E36ABB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E36ABB">
        <w:rPr>
          <w:rFonts w:cstheme="minorHAnsi"/>
          <w:b/>
          <w:bCs/>
          <w:sz w:val="28"/>
          <w:szCs w:val="28"/>
        </w:rPr>
        <w:t>Cechy</w:t>
      </w:r>
    </w:p>
    <w:p w14:paraId="19362211" w14:textId="77777777" w:rsidR="004F2DDF" w:rsidRPr="004F2DDF" w:rsidRDefault="004F2DDF" w:rsidP="004F2DDF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45 lat badań nad alergią</w:t>
      </w:r>
    </w:p>
    <w:p w14:paraId="7A3D17EA" w14:textId="19F05F2F" w:rsidR="004F2DDF" w:rsidRPr="004F2DDF" w:rsidRDefault="004F2DDF" w:rsidP="004F2DDF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D</w:t>
      </w:r>
      <w:r w:rsidRPr="004F2DDF">
        <w:rPr>
          <w:rFonts w:cstheme="minorHAnsi"/>
        </w:rPr>
        <w:t>o postępowania dietetycznego w przypadku alergii na białka mleka krowiego i/lub zaburzeń trawienia i wchłaniania, od urodzenia</w:t>
      </w:r>
    </w:p>
    <w:p w14:paraId="14CB7355" w14:textId="77777777" w:rsidR="004F2DDF" w:rsidRPr="004F2DDF" w:rsidRDefault="004F2DDF" w:rsidP="004F2DDF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Hipoalergiczna formuła</w:t>
      </w:r>
    </w:p>
    <w:p w14:paraId="5C143927" w14:textId="77777777" w:rsidR="004F2DDF" w:rsidRPr="004F2DDF" w:rsidRDefault="004F2DDF" w:rsidP="004F2DDF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Białko serwatkowe o znacznym stopniu hydrolizy</w:t>
      </w:r>
    </w:p>
    <w:p w14:paraId="0EE16CA1" w14:textId="77777777" w:rsidR="004F2DDF" w:rsidRPr="004F2DDF" w:rsidRDefault="004F2DDF" w:rsidP="004F2DDF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Trójglicerydy średniołańcuchowe (MCT)</w:t>
      </w:r>
    </w:p>
    <w:p w14:paraId="79111FB2" w14:textId="77777777" w:rsidR="004F2DDF" w:rsidRPr="004F2DDF" w:rsidRDefault="004F2DDF" w:rsidP="004F2DDF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Obniżona zawartość laktozy*</w:t>
      </w:r>
    </w:p>
    <w:p w14:paraId="20F9ED3F" w14:textId="77777777" w:rsidR="004F2DDF" w:rsidRPr="004F2DDF" w:rsidRDefault="004F2DDF" w:rsidP="004F2DDF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Formuła kompletna odżywczo*</w:t>
      </w:r>
    </w:p>
    <w:p w14:paraId="2F0F4DD9" w14:textId="77777777" w:rsidR="004F2DDF" w:rsidRDefault="004F2DDF" w:rsidP="004F2DDF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4F2DDF">
        <w:rPr>
          <w:rFonts w:cstheme="minorHAnsi"/>
        </w:rPr>
        <w:t>Żywność specjalnego przeznaczenia medycznego</w:t>
      </w:r>
    </w:p>
    <w:p w14:paraId="23FABA7E" w14:textId="77777777" w:rsidR="0020586E" w:rsidRDefault="0020586E" w:rsidP="0020586E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20BF1210" w14:textId="23DDBB7D" w:rsidR="0020586E" w:rsidRDefault="0020586E" w:rsidP="0020586E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*w porównaniu ze standardowym mlekiem modyfikowanym</w:t>
      </w:r>
    </w:p>
    <w:p w14:paraId="14E78C78" w14:textId="52CB298C" w:rsidR="0020586E" w:rsidRPr="0020586E" w:rsidRDefault="0020586E" w:rsidP="0020586E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**</w:t>
      </w:r>
      <w:r w:rsidRPr="0020586E">
        <w:rPr>
          <w:rFonts w:cstheme="minorHAnsi"/>
        </w:rPr>
        <w:t xml:space="preserve">Produkt może stanowić jedyne źródło pożywienia niemowlęcia od urodzenia do ukończenia 6. miesiąca życia. Powyżej 6. miesiąca życia powinien stanowić tylko część zróżnicowanej diety.  </w:t>
      </w:r>
    </w:p>
    <w:p w14:paraId="0485771A" w14:textId="77777777" w:rsidR="00B24708" w:rsidRPr="00E36ABB" w:rsidRDefault="00B24708" w:rsidP="00B24708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16F903DA" w14:textId="71A87147" w:rsidR="00032F9C" w:rsidRPr="00FF17CD" w:rsidRDefault="00FF17CD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SKŁAD</w:t>
      </w:r>
      <w:r w:rsidR="00B24708">
        <w:rPr>
          <w:rFonts w:cstheme="minorHAnsi"/>
          <w:b/>
          <w:bCs/>
          <w:sz w:val="28"/>
          <w:szCs w:val="28"/>
        </w:rPr>
        <w:t>NIKI:</w:t>
      </w:r>
    </w:p>
    <w:p w14:paraId="0912CA85" w14:textId="05F3E765" w:rsidR="00410260" w:rsidRDefault="004F2DDF" w:rsidP="004F2DDF">
      <w:pPr>
        <w:pStyle w:val="embedded"/>
        <w:shd w:val="clear" w:color="auto" w:fill="FFFFFF"/>
        <w:spacing w:before="6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F2DDF">
        <w:rPr>
          <w:rFonts w:asciiTheme="minorHAnsi" w:hAnsiTheme="minorHAnsi" w:cstheme="minorHAnsi"/>
          <w:sz w:val="22"/>
          <w:szCs w:val="22"/>
        </w:rPr>
        <w:t xml:space="preserve">syrop glukozowy w proszku, hydrolizat białka serwatki z </w:t>
      </w:r>
      <w:r w:rsidRPr="004F2DDF">
        <w:rPr>
          <w:rFonts w:asciiTheme="minorHAnsi" w:hAnsiTheme="minorHAnsi" w:cstheme="minorHAnsi"/>
          <w:b/>
          <w:bCs/>
          <w:sz w:val="22"/>
          <w:szCs w:val="22"/>
        </w:rPr>
        <w:t>mleka</w:t>
      </w:r>
      <w:r w:rsidRPr="004F2DDF">
        <w:rPr>
          <w:rFonts w:asciiTheme="minorHAnsi" w:hAnsiTheme="minorHAnsi" w:cstheme="minorHAnsi"/>
          <w:sz w:val="22"/>
          <w:szCs w:val="22"/>
        </w:rPr>
        <w:t xml:space="preserve">, trójglicerydy średniołańcuchowe (MCT) z oleju kokosowego i/lub palmowego, oleje roślinne (rzepakowy, słonecznikowy, palmowy z certyfikowanych upraw, wysokooleinowy słonecznikowy), maltodekstryna, wapń, potas, emulgator (mono- i diglicerydy kwasów tłuszczowych estryfikowane kwasem cytrynowym), olej </w:t>
      </w:r>
      <w:r w:rsidRPr="004F2DDF">
        <w:rPr>
          <w:rFonts w:asciiTheme="minorHAnsi" w:hAnsiTheme="minorHAnsi" w:cstheme="minorHAnsi"/>
          <w:b/>
          <w:bCs/>
          <w:sz w:val="22"/>
          <w:szCs w:val="22"/>
        </w:rPr>
        <w:t>rybi</w:t>
      </w:r>
      <w:r w:rsidRPr="004F2DDF">
        <w:rPr>
          <w:rFonts w:asciiTheme="minorHAnsi" w:hAnsiTheme="minorHAnsi" w:cstheme="minorHAnsi"/>
          <w:sz w:val="22"/>
          <w:szCs w:val="22"/>
        </w:rPr>
        <w:t xml:space="preserve">, olej z </w:t>
      </w:r>
      <w:proofErr w:type="spellStart"/>
      <w:r w:rsidRPr="004F2DDF">
        <w:rPr>
          <w:rFonts w:asciiTheme="minorHAnsi" w:hAnsiTheme="minorHAnsi" w:cstheme="minorHAnsi"/>
          <w:i/>
          <w:iCs/>
          <w:sz w:val="22"/>
          <w:szCs w:val="22"/>
        </w:rPr>
        <w:t>Mortierella</w:t>
      </w:r>
      <w:proofErr w:type="spellEnd"/>
      <w:r w:rsidRPr="004F2DD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4F2DDF">
        <w:rPr>
          <w:rFonts w:asciiTheme="minorHAnsi" w:hAnsiTheme="minorHAnsi" w:cstheme="minorHAnsi"/>
          <w:i/>
          <w:iCs/>
          <w:sz w:val="22"/>
          <w:szCs w:val="22"/>
        </w:rPr>
        <w:t>alpina</w:t>
      </w:r>
      <w:proofErr w:type="spellEnd"/>
      <w:r w:rsidRPr="004F2DDF">
        <w:rPr>
          <w:rFonts w:asciiTheme="minorHAnsi" w:hAnsiTheme="minorHAnsi" w:cstheme="minorHAnsi"/>
          <w:sz w:val="22"/>
          <w:szCs w:val="22"/>
        </w:rPr>
        <w:t>, chlorek choliny, magnez, witamina C, inozytol, tauryna, sód, L-karnityna, żelazo, cynk, witamina E, nukleotydy (sól sodowa kwasu urydyno-5'-fosforowego, kwas cytydyno-5'-monofosforowy, kwas adezyno-5'-fosforowy, sól sodowa kwasu inozyno-5'-fosforowego, sól sodowa kwasu guanozyno-5'-fosforowego), przeciwutleniacz (palmitynian L-askorbylu), kwas pantotenowy, niacyna, miedź, ryboflawina, witamina A, tiamina, witamina B6, jod, kwas foliowy, selen, mangan, witamina K, biotyna, witamina D, witamina B12.</w:t>
      </w:r>
    </w:p>
    <w:p w14:paraId="2C80E5FC" w14:textId="77777777" w:rsidR="004F2DDF" w:rsidRPr="00846C9D" w:rsidRDefault="004F2DDF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tbl>
      <w:tblPr>
        <w:tblW w:w="9056" w:type="dxa"/>
        <w:tblBorders>
          <w:top w:val="single" w:sz="6" w:space="0" w:color="9A9B9F"/>
          <w:left w:val="single" w:sz="6" w:space="0" w:color="9A9B9F"/>
          <w:bottom w:val="single" w:sz="6" w:space="0" w:color="9A9B9F"/>
          <w:right w:val="single" w:sz="6" w:space="0" w:color="9A9B9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  <w:gridCol w:w="4082"/>
        <w:gridCol w:w="2410"/>
        <w:gridCol w:w="2543"/>
      </w:tblGrid>
      <w:tr w:rsidR="00B24708" w:rsidRPr="00846C9D" w14:paraId="5A5F318B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F7707" w14:textId="77777777" w:rsidR="00B24708" w:rsidRPr="007B72FB" w:rsidRDefault="00B24708" w:rsidP="00846C9D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lastRenderedPageBreak/>
              <w:t>Wartość odżywcza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512CEB3" w14:textId="13B08759" w:rsidR="00B24708" w:rsidRPr="007B72FB" w:rsidRDefault="00B24708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100 g proszku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61638" w14:textId="1A8A9515" w:rsidR="00B24708" w:rsidRPr="007B72FB" w:rsidRDefault="00B24708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 xml:space="preserve">100 ml 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produktu</w:t>
            </w:r>
          </w:p>
        </w:tc>
      </w:tr>
      <w:tr w:rsidR="00B24708" w:rsidRPr="00846C9D" w14:paraId="7B76A3B9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C7B1D" w14:textId="77777777" w:rsidR="00B24708" w:rsidRPr="007B72FB" w:rsidRDefault="00B24708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energetyczna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0DBB836" w14:textId="2E0A006C" w:rsidR="00B24708" w:rsidRPr="007B72FB" w:rsidRDefault="00B24708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2063 kJ / 493 kcal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BC44D" w14:textId="59B45B6E" w:rsidR="00B24708" w:rsidRPr="007B72FB" w:rsidRDefault="00B24708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27</w:t>
            </w:r>
            <w:r>
              <w:rPr>
                <w:rFonts w:eastAsia="Times New Roman" w:cstheme="minorHAnsi"/>
                <w:lang w:eastAsia="pl-PL"/>
              </w:rPr>
              <w:t>6</w:t>
            </w:r>
            <w:r w:rsidRPr="007B72FB">
              <w:rPr>
                <w:rFonts w:eastAsia="Times New Roman" w:cstheme="minorHAnsi"/>
                <w:lang w:eastAsia="pl-PL"/>
              </w:rPr>
              <w:t xml:space="preserve"> kJ</w:t>
            </w:r>
            <w:r>
              <w:rPr>
                <w:rFonts w:eastAsia="Times New Roman" w:cstheme="minorHAnsi"/>
                <w:lang w:eastAsia="pl-PL"/>
              </w:rPr>
              <w:t xml:space="preserve"> / 66 kcal</w:t>
            </w:r>
          </w:p>
        </w:tc>
      </w:tr>
      <w:tr w:rsidR="00B24708" w:rsidRPr="00846C9D" w14:paraId="52F162C6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E3AD" w14:textId="0F1D5360" w:rsidR="00B24708" w:rsidRPr="007B72FB" w:rsidRDefault="00B24708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Tłuszcz</w:t>
            </w:r>
            <w:r w:rsidR="00C372B4">
              <w:rPr>
                <w:rFonts w:eastAsia="Times New Roman" w:cstheme="minorHAnsi"/>
                <w:b/>
                <w:bCs/>
                <w:lang w:eastAsia="pl-PL"/>
              </w:rPr>
              <w:t xml:space="preserve"> </w:t>
            </w:r>
            <w:r w:rsidR="00C372B4" w:rsidRPr="007B72FB">
              <w:rPr>
                <w:rFonts w:eastAsia="Times New Roman" w:cstheme="minorHAnsi"/>
                <w:lang w:eastAsia="pl-PL"/>
              </w:rPr>
              <w:t>w</w:t>
            </w:r>
            <w:r w:rsidR="00C372B4">
              <w:rPr>
                <w:rFonts w:eastAsia="Times New Roman" w:cstheme="minorHAnsi"/>
                <w:lang w:eastAsia="pl-PL"/>
              </w:rPr>
              <w:t xml:space="preserve"> tym: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C7335CB" w14:textId="51E886A3" w:rsidR="00B24708" w:rsidRPr="007B72FB" w:rsidRDefault="00B24708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25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213E1" w14:textId="6836E16E" w:rsidR="00B24708" w:rsidRPr="007B72FB" w:rsidRDefault="00B24708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3,4 g</w:t>
            </w:r>
          </w:p>
        </w:tc>
      </w:tr>
      <w:tr w:rsidR="00C372B4" w:rsidRPr="00846C9D" w14:paraId="2D550B7D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71D13" w14:textId="3826F931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k</w:t>
            </w:r>
            <w:r w:rsidRPr="007B72FB">
              <w:rPr>
                <w:rFonts w:eastAsia="Times New Roman" w:cstheme="minorHAnsi"/>
                <w:lang w:eastAsia="pl-PL"/>
              </w:rPr>
              <w:t xml:space="preserve">wasy </w:t>
            </w:r>
            <w:r>
              <w:rPr>
                <w:rFonts w:eastAsia="Times New Roman" w:cstheme="minorHAnsi"/>
                <w:lang w:eastAsia="pl-PL"/>
              </w:rPr>
              <w:t>nasycone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375D3C5" w14:textId="2C70F79C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31EE5" w14:textId="04D7D5E5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2,1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C372B4" w:rsidRPr="00846C9D" w14:paraId="1AD309C0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05422" w14:textId="33B51661" w:rsidR="00C372B4" w:rsidRPr="00846C9D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 kwasy jednonie</w:t>
            </w:r>
            <w:r w:rsidRPr="007B72FB">
              <w:rPr>
                <w:rFonts w:eastAsia="Times New Roman" w:cstheme="minorHAnsi"/>
                <w:lang w:eastAsia="pl-PL"/>
              </w:rPr>
              <w:t>nasycone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6600462" w14:textId="703AE516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5,1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8877F" w14:textId="1E737B40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0,7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C372B4" w:rsidRPr="00846C9D" w14:paraId="23ADA1C1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67B26" w14:textId="1AA23589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 kwasy wielo</w:t>
            </w:r>
            <w:r w:rsidRPr="007B72FB">
              <w:rPr>
                <w:rFonts w:eastAsia="Times New Roman" w:cstheme="minorHAnsi"/>
                <w:lang w:eastAsia="pl-PL"/>
              </w:rPr>
              <w:t>nienasycone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9B1F666" w14:textId="4F4BFC46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4,2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F383F" w14:textId="3119E1D9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>
              <w:rPr>
                <w:rFonts w:eastAsia="Times New Roman" w:cstheme="minorHAnsi"/>
                <w:lang w:eastAsia="pl-PL"/>
              </w:rPr>
              <w:t>6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C372B4" w:rsidRPr="00846C9D" w14:paraId="5C20A698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32CEC" w14:textId="4EA74A2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-- kwas linolowy (LA)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802C2F0" w14:textId="18ED7BA5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3300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F4255" w14:textId="7C3CDFE8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439 mg</w:t>
            </w:r>
          </w:p>
        </w:tc>
      </w:tr>
      <w:tr w:rsidR="00C372B4" w:rsidRPr="00846C9D" w14:paraId="795E053A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69B23" w14:textId="3A81DE8E" w:rsidR="00C372B4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-- </w:t>
            </w:r>
            <w:r w:rsidRPr="00846C9D">
              <w:rPr>
                <w:rFonts w:eastAsia="Times New Roman" w:cstheme="minorHAnsi"/>
                <w:lang w:eastAsia="pl-PL"/>
              </w:rPr>
              <w:t>kwas α-linolenowy (ALA)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4BA4EFB" w14:textId="29052487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400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4AEAD" w14:textId="030076BF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53,8 mg</w:t>
            </w:r>
          </w:p>
        </w:tc>
      </w:tr>
      <w:tr w:rsidR="00C372B4" w:rsidRPr="00846C9D" w14:paraId="1A17A443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E252E" w14:textId="3AE562A3" w:rsidR="00C372B4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-- </w:t>
            </w:r>
            <w:r w:rsidRPr="00846C9D">
              <w:rPr>
                <w:rFonts w:eastAsia="Times New Roman" w:cstheme="minorHAnsi"/>
                <w:lang w:eastAsia="pl-PL"/>
              </w:rPr>
              <w:t>kwas arachidonowy (AA)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7453E29" w14:textId="4EDA3FE8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120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E8CAD" w14:textId="5A1D1181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16,6 mg</w:t>
            </w:r>
          </w:p>
        </w:tc>
      </w:tr>
      <w:tr w:rsidR="00C372B4" w:rsidRPr="00846C9D" w14:paraId="2247440D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A3B1F" w14:textId="15CD5CA8" w:rsidR="00C372B4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-- </w:t>
            </w:r>
            <w:r w:rsidRPr="00846C9D">
              <w:rPr>
                <w:rFonts w:eastAsia="Times New Roman" w:cstheme="minorHAnsi"/>
                <w:lang w:eastAsia="pl-PL"/>
              </w:rPr>
              <w:t>kwas dokozaheksaenowy (DHA)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01AC317" w14:textId="4079AACB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120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B375A" w14:textId="7020BE32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16,6 mg</w:t>
            </w:r>
          </w:p>
        </w:tc>
      </w:tr>
      <w:tr w:rsidR="00C372B4" w:rsidRPr="00846C9D" w14:paraId="306F677C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06493" w14:textId="068590CF" w:rsidR="00C372B4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-- </w:t>
            </w:r>
            <w:r w:rsidRPr="00846C9D">
              <w:rPr>
                <w:rFonts w:eastAsia="Times New Roman" w:cstheme="minorHAnsi"/>
                <w:lang w:eastAsia="pl-PL"/>
              </w:rPr>
              <w:t>kwas eikozapentaenowy (EPA)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09F450E" w14:textId="6503DB6F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30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8E1E8" w14:textId="7C4AF925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3,6 mg</w:t>
            </w:r>
          </w:p>
        </w:tc>
      </w:tr>
      <w:tr w:rsidR="00C372B4" w:rsidRPr="00846C9D" w14:paraId="568F3512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7C579" w14:textId="5D41436C" w:rsidR="00C372B4" w:rsidRPr="00C372B4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C372B4">
              <w:rPr>
                <w:rFonts w:eastAsia="Times New Roman" w:cstheme="minorHAnsi"/>
                <w:lang w:eastAsia="pl-PL"/>
              </w:rPr>
              <w:t>- fosfolipidy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6AF848F" w14:textId="71385BB9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29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0E03" w14:textId="514642FF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 mg</w:t>
            </w:r>
          </w:p>
        </w:tc>
      </w:tr>
      <w:tr w:rsidR="00C372B4" w:rsidRPr="00846C9D" w14:paraId="25665E4B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23FAE" w14:textId="482DCBB6" w:rsidR="00C372B4" w:rsidRPr="00C372B4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C372B4">
              <w:rPr>
                <w:rFonts w:eastAsia="Times New Roman" w:cstheme="minorHAnsi"/>
                <w:lang w:eastAsia="pl-PL"/>
              </w:rPr>
              <w:t>- trójglicerydy średniołańcuchowe (MCT)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491DD9D" w14:textId="6E9DDBB3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12,4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F9CFD" w14:textId="63AB01AE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1,7 g</w:t>
            </w:r>
          </w:p>
        </w:tc>
      </w:tr>
      <w:tr w:rsidR="00C372B4" w:rsidRPr="00846C9D" w14:paraId="2CD9B472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40ED3" w14:textId="43FBE3F7" w:rsidR="00C372B4" w:rsidRPr="00C372B4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Węglowodany</w:t>
            </w:r>
            <w:r>
              <w:rPr>
                <w:rFonts w:eastAsia="Times New Roman" w:cstheme="minorHAnsi"/>
                <w:lang w:eastAsia="pl-PL"/>
              </w:rPr>
              <w:t>, w tym: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F4DA9E1" w14:textId="5C897135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54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9AD4A" w14:textId="7B0D94BC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7,</w:t>
            </w:r>
            <w:r>
              <w:rPr>
                <w:rFonts w:eastAsia="Times New Roman" w:cstheme="minorHAnsi"/>
                <w:lang w:eastAsia="pl-PL"/>
              </w:rPr>
              <w:t>2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C372B4" w:rsidRPr="00846C9D" w14:paraId="22989982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E1455" w14:textId="28DB45D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 cukry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1B1E735" w14:textId="5E339F26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8,1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EB3E7" w14:textId="7D6D6CD6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1,1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C372B4" w:rsidRPr="00846C9D" w14:paraId="22D8BAA1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C349C" w14:textId="64EC5C86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-- laktoza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0EA7AFF" w14:textId="5EDC9458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0,39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B0B2F" w14:textId="46FFFDFA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0,05 g</w:t>
            </w:r>
          </w:p>
        </w:tc>
      </w:tr>
      <w:tr w:rsidR="00970B92" w:rsidRPr="00846C9D" w14:paraId="6DD1E5E1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F69B7" w14:textId="562CFF23" w:rsidR="00970B92" w:rsidRPr="00970B92" w:rsidRDefault="00970B92" w:rsidP="00C372B4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970B92">
              <w:rPr>
                <w:rFonts w:eastAsia="Times New Roman" w:cstheme="minorHAnsi"/>
                <w:b/>
                <w:bCs/>
                <w:lang w:eastAsia="pl-PL"/>
              </w:rPr>
              <w:t>Błonnik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AC76E52" w14:textId="39829C0E" w:rsidR="00970B92" w:rsidRDefault="00970B92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FF54A" w14:textId="4F090258" w:rsidR="00970B92" w:rsidRDefault="00970B92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 g</w:t>
            </w:r>
          </w:p>
        </w:tc>
      </w:tr>
      <w:tr w:rsidR="00C372B4" w:rsidRPr="00846C9D" w14:paraId="4CDB894B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0BABD" w14:textId="270BB7C5" w:rsidR="00C372B4" w:rsidRPr="00B24708" w:rsidRDefault="00C372B4" w:rsidP="00C372B4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B24708">
              <w:rPr>
                <w:rFonts w:eastAsia="Times New Roman" w:cstheme="minorHAnsi"/>
                <w:b/>
                <w:bCs/>
                <w:lang w:eastAsia="pl-PL"/>
              </w:rPr>
              <w:t>Białko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*</w:t>
            </w:r>
            <w:r w:rsidR="0020586E">
              <w:rPr>
                <w:rFonts w:eastAsia="Times New Roman" w:cstheme="minorHAnsi"/>
                <w:b/>
                <w:bCs/>
                <w:lang w:eastAsia="pl-PL"/>
              </w:rPr>
              <w:t>**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E08B655" w14:textId="56B4B20A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13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7B446" w14:textId="292D5281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1,8 g</w:t>
            </w:r>
          </w:p>
        </w:tc>
      </w:tr>
      <w:tr w:rsidR="00C372B4" w:rsidRPr="00846C9D" w14:paraId="0F0A825A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0487D" w14:textId="17E7873D" w:rsidR="00C372B4" w:rsidRPr="00C372B4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C372B4">
              <w:rPr>
                <w:rFonts w:eastAsia="Times New Roman" w:cstheme="minorHAnsi"/>
                <w:lang w:eastAsia="pl-PL"/>
              </w:rPr>
              <w:t>- L-karnityna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3F9C6B2" w14:textId="3180FFF4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841A1" w14:textId="7B3C760A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2,1 mg</w:t>
            </w:r>
          </w:p>
        </w:tc>
      </w:tr>
      <w:tr w:rsidR="00C372B4" w:rsidRPr="00846C9D" w14:paraId="2F15DF99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C80F0" w14:textId="06432FC4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Sól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6999D63" w14:textId="0D7C93EB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0,41 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B57D9" w14:textId="03CB0478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0,05 g</w:t>
            </w:r>
          </w:p>
        </w:tc>
      </w:tr>
      <w:tr w:rsidR="00C372B4" w:rsidRPr="00846C9D" w14:paraId="60758A99" w14:textId="77777777" w:rsidTr="00BE3AD4">
        <w:tc>
          <w:tcPr>
            <w:tcW w:w="2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2DD51C2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9035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B82CB" w14:textId="59895FB5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Witaminy</w:t>
            </w:r>
          </w:p>
        </w:tc>
      </w:tr>
      <w:tr w:rsidR="00C372B4" w:rsidRPr="00846C9D" w14:paraId="1999F757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2FC28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FBA917D" w14:textId="59B00CA2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443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04593" w14:textId="1A6A3BC7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5</w:t>
            </w:r>
            <w:r>
              <w:rPr>
                <w:rFonts w:eastAsia="Times New Roman" w:cstheme="minorHAnsi"/>
                <w:lang w:eastAsia="pl-PL"/>
              </w:rPr>
              <w:t>9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C372B4" w:rsidRPr="00846C9D" w14:paraId="0CCEB49A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27D67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D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1A8FAA6D" w14:textId="77F37455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13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1A61E" w14:textId="3AC085B5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>
              <w:rPr>
                <w:rFonts w:eastAsia="Times New Roman" w:cstheme="minorHAnsi"/>
                <w:lang w:eastAsia="pl-PL"/>
              </w:rPr>
              <w:t>7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C372B4" w:rsidRPr="00846C9D" w14:paraId="34671AF4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33A67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E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06825B18" w14:textId="4B94FE77" w:rsidR="00C372B4" w:rsidRPr="007B72FB" w:rsidRDefault="0020586E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11</w:t>
            </w:r>
            <w:r w:rsidR="00C372B4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4860B" w14:textId="5F1D6946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 w:rsidR="0020586E">
              <w:rPr>
                <w:rFonts w:eastAsia="Times New Roman" w:cstheme="minorHAnsi"/>
                <w:lang w:eastAsia="pl-PL"/>
              </w:rPr>
              <w:t>4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08435DC3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1DD00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K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199121AF" w14:textId="609508AA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33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84B72" w14:textId="00E4D95D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4,4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C372B4" w:rsidRPr="00846C9D" w14:paraId="4077F551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0B35F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C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18B62F1E" w14:textId="30B1A6FE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70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DF976" w14:textId="6FC5F789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9,3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7D86816C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AE8E9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Tiamina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A4A1A17" w14:textId="766BC8E1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0,50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60D3C" w14:textId="203A5E8D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</w:t>
            </w:r>
            <w:r w:rsidRPr="00846C9D">
              <w:rPr>
                <w:rFonts w:eastAsia="Times New Roman" w:cstheme="minorHAnsi"/>
                <w:lang w:eastAsia="pl-PL"/>
              </w:rPr>
              <w:t>7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27A5AD7F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00924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Ryboflawina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FCCDAAD" w14:textId="4B426C23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1,1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B7C1F" w14:textId="07D7E084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0,14 mg</w:t>
            </w:r>
          </w:p>
        </w:tc>
      </w:tr>
      <w:tr w:rsidR="00C372B4" w:rsidRPr="00846C9D" w14:paraId="3957102E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D9AC2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lastRenderedPageBreak/>
              <w:t>Niacyna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9FEE955" w14:textId="1913532B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3,2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6D21A" w14:textId="70EE1DEC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0,43 mg</w:t>
            </w:r>
          </w:p>
        </w:tc>
      </w:tr>
      <w:tr w:rsidR="00C372B4" w:rsidRPr="00846C9D" w14:paraId="36B944AE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47B4B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B6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15572BC3" w14:textId="24D96EE5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0,35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ACA22" w14:textId="7E80AF9D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</w:t>
            </w:r>
            <w:r>
              <w:rPr>
                <w:rFonts w:eastAsia="Times New Roman" w:cstheme="minorHAnsi"/>
                <w:lang w:eastAsia="pl-PL"/>
              </w:rPr>
              <w:t>47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37404EBC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CA83D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Kwas foliowy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64070E89" w14:textId="4790DEBD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63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F34FB" w14:textId="5AC5DB3E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8,4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C372B4" w:rsidRPr="00846C9D" w14:paraId="629A5176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95C10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B12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1DA9B4E7" w14:textId="30F355EE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1,2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D9C85" w14:textId="2EA931F3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 w:rsidRPr="00846C9D">
              <w:rPr>
                <w:rFonts w:eastAsia="Times New Roman" w:cstheme="minorHAnsi"/>
                <w:lang w:eastAsia="pl-PL"/>
              </w:rPr>
              <w:t>1</w:t>
            </w:r>
            <w:r>
              <w:rPr>
                <w:rFonts w:eastAsia="Times New Roman" w:cstheme="minorHAnsi"/>
                <w:lang w:eastAsia="pl-PL"/>
              </w:rPr>
              <w:t>6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C372B4" w:rsidRPr="00846C9D" w14:paraId="13E3B281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41014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Biotyna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656887D7" w14:textId="7DACF7BA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13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9C4E7" w14:textId="3071E4AF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1,7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C372B4" w:rsidRPr="00846C9D" w14:paraId="698958A3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3B783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Kwas pantotenowy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2FD5F5F3" w14:textId="6A5663A4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3,99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3DC5B" w14:textId="763023AF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>
              <w:rPr>
                <w:rFonts w:eastAsia="Times New Roman" w:cstheme="minorHAnsi"/>
                <w:lang w:eastAsia="pl-PL"/>
              </w:rPr>
              <w:t>54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6D13F52F" w14:textId="77777777" w:rsidTr="00BE3AD4">
        <w:tc>
          <w:tcPr>
            <w:tcW w:w="2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8050E94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9035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A4D4A" w14:textId="0F398BFC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Składniki mineralne</w:t>
            </w:r>
          </w:p>
        </w:tc>
      </w:tr>
      <w:tr w:rsidR="00C372B4" w:rsidRPr="00846C9D" w14:paraId="4E43231B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1FC18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Sód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2F97FEA0" w14:textId="2164C85C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162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0ED7A" w14:textId="3C1EA4C9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2</w:t>
            </w:r>
            <w:r>
              <w:rPr>
                <w:rFonts w:eastAsia="Times New Roman" w:cstheme="minorHAnsi"/>
                <w:lang w:eastAsia="pl-PL"/>
              </w:rPr>
              <w:t>1,7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6FCFDA50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6AF16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Potas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03540657" w14:textId="25F6C9CB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557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77E2A" w14:textId="5937883B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75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22F71BD3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7183A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Chlorek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65FDC95E" w14:textId="2461D07B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322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92D2F" w14:textId="535D7D93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43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509BB510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32685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Wapń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60FA0795" w14:textId="2726B962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570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9B75A" w14:textId="75BC9A7F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76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5F8F4E39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DF797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Fosfor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26DC5457" w14:textId="5CC61435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349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007FC" w14:textId="0993ABAD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47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51054718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8D9DE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Magnez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23929997" w14:textId="7594A2F6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38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AE87A" w14:textId="4BC04BCA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5,1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0A80B783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53517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Żelazo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06B82512" w14:textId="27BED313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5,4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2973C" w14:textId="44E76281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>
              <w:rPr>
                <w:rFonts w:eastAsia="Times New Roman" w:cstheme="minorHAnsi"/>
                <w:lang w:eastAsia="pl-PL"/>
              </w:rPr>
              <w:t>72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4CF96DF7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CC07C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Cynk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0D7048F9" w14:textId="2D67680D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5,0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108C0" w14:textId="51CCD8E4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>
              <w:rPr>
                <w:rFonts w:eastAsia="Times New Roman" w:cstheme="minorHAnsi"/>
                <w:lang w:eastAsia="pl-PL"/>
              </w:rPr>
              <w:t>67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367CB434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C69C2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Miedź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1523AA38" w14:textId="51628678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>
              <w:rPr>
                <w:rFonts w:eastAsia="Times New Roman" w:cstheme="minorHAnsi"/>
                <w:lang w:eastAsia="pl-PL"/>
              </w:rPr>
              <w:t>39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206D3" w14:textId="27AC396C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0,05</w:t>
            </w:r>
            <w:r>
              <w:rPr>
                <w:rFonts w:eastAsia="Times New Roman" w:cstheme="minorHAnsi"/>
                <w:lang w:eastAsia="pl-PL"/>
              </w:rPr>
              <w:t>3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C372B4" w:rsidRPr="00846C9D" w14:paraId="4616412B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A09C7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Mangan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5A8233C4" w14:textId="09CCA60B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</w:t>
            </w:r>
            <w:r>
              <w:rPr>
                <w:rFonts w:eastAsia="Times New Roman" w:cstheme="minorHAnsi"/>
                <w:lang w:eastAsia="pl-PL"/>
              </w:rPr>
              <w:t>23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5FDCC" w14:textId="1445F2D9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0,003 mg</w:t>
            </w:r>
          </w:p>
        </w:tc>
      </w:tr>
      <w:tr w:rsidR="00C372B4" w:rsidRPr="00846C9D" w14:paraId="289106D1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EE217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Fluorek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B5D306C" w14:textId="3F08AB07" w:rsidR="00C372B4" w:rsidRPr="00846C9D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 w:rsidRPr="007B72FB">
              <w:rPr>
                <w:rFonts w:eastAsia="Times New Roman" w:cstheme="minorHAnsi"/>
                <w:lang w:eastAsia="pl-PL"/>
              </w:rPr>
              <w:t>0,0</w:t>
            </w:r>
            <w:r>
              <w:rPr>
                <w:rFonts w:eastAsia="Times New Roman" w:cstheme="minorHAnsi"/>
                <w:lang w:eastAsia="pl-PL"/>
              </w:rPr>
              <w:t>44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47388" w14:textId="5008C43D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 w:rsidRPr="007B72FB">
              <w:rPr>
                <w:rFonts w:eastAsia="Times New Roman" w:cstheme="minorHAnsi"/>
                <w:lang w:eastAsia="pl-PL"/>
              </w:rPr>
              <w:t>0,006 mg</w:t>
            </w:r>
          </w:p>
        </w:tc>
      </w:tr>
      <w:tr w:rsidR="00C372B4" w:rsidRPr="00846C9D" w14:paraId="01DF9B34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F54AB" w14:textId="77777777" w:rsidR="00C372B4" w:rsidRPr="007B72FB" w:rsidRDefault="00C372B4" w:rsidP="00C372B4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Selen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42241F3F" w14:textId="3A16DD6E" w:rsidR="00C372B4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22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00EAB" w14:textId="7030BF9E" w:rsidR="00C372B4" w:rsidRPr="007B72FB" w:rsidRDefault="00C372B4" w:rsidP="00C372B4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2,9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F84E0D" w:rsidRPr="00846C9D" w14:paraId="52DAD435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69386" w14:textId="1ED0222F" w:rsidR="00F84E0D" w:rsidRPr="007B72FB" w:rsidRDefault="00F84E0D" w:rsidP="00F84E0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Chrom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6E866148" w14:textId="0CDFB302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>
              <w:rPr>
                <w:rFonts w:eastAsia="Times New Roman" w:cstheme="minorHAnsi"/>
                <w:lang w:eastAsia="pl-PL"/>
              </w:rPr>
              <w:t>44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EECAF" w14:textId="0B8D384D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>
              <w:rPr>
                <w:rFonts w:eastAsia="Times New Roman" w:cstheme="minorHAnsi"/>
                <w:lang w:eastAsia="pl-PL"/>
              </w:rPr>
              <w:t>5,9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F84E0D" w:rsidRPr="00846C9D" w14:paraId="510AFF40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15FFA" w14:textId="113071D6" w:rsidR="00F84E0D" w:rsidRDefault="00F84E0D" w:rsidP="00F84E0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Molibden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2DEBCFC4" w14:textId="3EF55356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>
              <w:rPr>
                <w:rFonts w:eastAsia="Times New Roman" w:cstheme="minorHAnsi"/>
                <w:lang w:eastAsia="pl-PL"/>
              </w:rPr>
              <w:t>44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E52CA" w14:textId="329A6A6F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>
              <w:rPr>
                <w:rFonts w:eastAsia="Times New Roman" w:cstheme="minorHAnsi"/>
                <w:lang w:eastAsia="pl-PL"/>
              </w:rPr>
              <w:t>5,9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F84E0D" w:rsidRPr="00846C9D" w14:paraId="14C2BACB" w14:textId="77777777" w:rsidTr="002B5B5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1CEB6" w14:textId="77777777" w:rsidR="00F84E0D" w:rsidRPr="007B72FB" w:rsidRDefault="00F84E0D" w:rsidP="00F84E0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Jod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99CDFD6" w14:textId="6F5ABB1E" w:rsidR="00F84E0D" w:rsidRPr="007B72FB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95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41E7F" w14:textId="7ECF8136" w:rsidR="00F84E0D" w:rsidRPr="007B72FB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13 µg</w:t>
            </w:r>
          </w:p>
        </w:tc>
      </w:tr>
      <w:tr w:rsidR="00F84E0D" w:rsidRPr="00846C9D" w14:paraId="35845568" w14:textId="77777777" w:rsidTr="00BE3AD4">
        <w:tc>
          <w:tcPr>
            <w:tcW w:w="2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87CDE51" w14:textId="77777777" w:rsidR="00F84E0D" w:rsidRPr="007B72FB" w:rsidRDefault="00F84E0D" w:rsidP="00F84E0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9035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4AA42" w14:textId="34550710" w:rsidR="00F84E0D" w:rsidRPr="007B72FB" w:rsidRDefault="00F84E0D" w:rsidP="00F84E0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Inne</w:t>
            </w:r>
          </w:p>
        </w:tc>
      </w:tr>
      <w:tr w:rsidR="00F84E0D" w:rsidRPr="00846C9D" w14:paraId="4028AFEB" w14:textId="77777777" w:rsidTr="00F84E0D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D4FCC" w14:textId="1BCA7EA1" w:rsidR="00F84E0D" w:rsidRPr="007B72FB" w:rsidRDefault="00F84E0D" w:rsidP="00F84E0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Tauryna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4DFD6EA" w14:textId="2C8B5323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40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B16DB" w14:textId="7A17A92D" w:rsidR="00F84E0D" w:rsidRPr="007B72FB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5,4 mg</w:t>
            </w:r>
          </w:p>
        </w:tc>
      </w:tr>
      <w:tr w:rsidR="00F84E0D" w:rsidRPr="00846C9D" w14:paraId="1AB3045A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B4A45" w14:textId="14B55298" w:rsidR="00F84E0D" w:rsidRPr="007B72FB" w:rsidRDefault="00F84E0D" w:rsidP="00F84E0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 xml:space="preserve">Cholina 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6BD044B" w14:textId="4DAA5873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140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A992C" w14:textId="6EF86E10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19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F84E0D" w:rsidRPr="00846C9D" w14:paraId="5E6A74DF" w14:textId="77777777" w:rsidTr="00C372B4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39AC3" w14:textId="461FF71E" w:rsidR="00F84E0D" w:rsidRPr="007B72FB" w:rsidRDefault="00F84E0D" w:rsidP="00F84E0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Nukleotydy</w:t>
            </w:r>
          </w:p>
        </w:tc>
        <w:tc>
          <w:tcPr>
            <w:tcW w:w="241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C807FC8" w14:textId="1CF3C6B0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17 mg</w:t>
            </w:r>
          </w:p>
        </w:tc>
        <w:tc>
          <w:tcPr>
            <w:tcW w:w="2543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50700" w14:textId="4A44CD30" w:rsidR="00F84E0D" w:rsidRDefault="00F84E0D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2,3 mg</w:t>
            </w:r>
          </w:p>
        </w:tc>
      </w:tr>
      <w:tr w:rsidR="00F84E0D" w:rsidRPr="00846C9D" w14:paraId="61517C3B" w14:textId="77777777" w:rsidTr="007E2BE8">
        <w:tc>
          <w:tcPr>
            <w:tcW w:w="410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19479" w14:textId="48C0BEE0" w:rsidR="00F84E0D" w:rsidRPr="007B72FB" w:rsidRDefault="00F84E0D" w:rsidP="00F84E0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Osmolarność</w:t>
            </w:r>
          </w:p>
        </w:tc>
        <w:tc>
          <w:tcPr>
            <w:tcW w:w="4953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5D9D873" w14:textId="5FF1CEB8" w:rsidR="00F84E0D" w:rsidRPr="007B72FB" w:rsidRDefault="00970B92" w:rsidP="00F84E0D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20</w:t>
            </w:r>
            <w:r w:rsidR="00F84E0D">
              <w:rPr>
                <w:rFonts w:eastAsia="Times New Roman" w:cstheme="minorHAnsi"/>
                <w:lang w:eastAsia="pl-PL"/>
              </w:rPr>
              <w:t>0 mOsmol/l</w:t>
            </w:r>
          </w:p>
        </w:tc>
      </w:tr>
    </w:tbl>
    <w:p w14:paraId="2C57140F" w14:textId="58B8BD46" w:rsidR="007B72FB" w:rsidRPr="004614BF" w:rsidRDefault="00F84E0D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14BF">
        <w:rPr>
          <w:rFonts w:asciiTheme="minorHAnsi" w:eastAsiaTheme="minorHAnsi" w:hAnsiTheme="minorHAnsi" w:cstheme="minorHAnsi"/>
          <w:sz w:val="22"/>
          <w:szCs w:val="22"/>
          <w:lang w:eastAsia="en-US"/>
        </w:rPr>
        <w:t>*</w:t>
      </w:r>
      <w:r w:rsidR="0020586E">
        <w:rPr>
          <w:rFonts w:asciiTheme="minorHAnsi" w:eastAsiaTheme="minorHAnsi" w:hAnsiTheme="minorHAnsi" w:cstheme="minorHAnsi"/>
          <w:sz w:val="22"/>
          <w:szCs w:val="22"/>
          <w:lang w:eastAsia="en-US"/>
        </w:rPr>
        <w:t>**b</w:t>
      </w:r>
      <w:r w:rsidRPr="004614BF">
        <w:rPr>
          <w:rFonts w:asciiTheme="minorHAnsi" w:eastAsiaTheme="minorHAnsi" w:hAnsiTheme="minorHAnsi" w:cstheme="minorHAnsi"/>
          <w:sz w:val="22"/>
          <w:szCs w:val="22"/>
          <w:lang w:eastAsia="en-US"/>
        </w:rPr>
        <w:t>iałk</w:t>
      </w:r>
      <w:r w:rsidR="0020586E">
        <w:rPr>
          <w:rFonts w:asciiTheme="minorHAnsi" w:eastAsiaTheme="minorHAnsi" w:hAnsiTheme="minorHAnsi" w:cstheme="minorHAnsi"/>
          <w:sz w:val="22"/>
          <w:szCs w:val="22"/>
          <w:lang w:eastAsia="en-US"/>
        </w:rPr>
        <w:t>o</w:t>
      </w:r>
      <w:r w:rsidRPr="004614B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serwatkowe mleka krowiego poddane hydrolizie znacznego stopnia</w:t>
      </w:r>
    </w:p>
    <w:p w14:paraId="330F44C9" w14:textId="599625CD" w:rsidR="008F563B" w:rsidRDefault="008F563B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PRZYGOTOWANIE I STOSOWANIE</w:t>
      </w:r>
    </w:p>
    <w:p w14:paraId="4CAFFAD7" w14:textId="17FDCD77" w:rsidR="00F84E0D" w:rsidRDefault="00F84E0D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Tabela żywienia</w:t>
      </w:r>
    </w:p>
    <w:p w14:paraId="285BBF6D" w14:textId="77FD3527" w:rsidR="00F84E0D" w:rsidRPr="0020586E" w:rsidRDefault="00F84E0D" w:rsidP="00F84E0D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20586E">
        <w:rPr>
          <w:rFonts w:cstheme="minorHAnsi"/>
          <w:b/>
          <w:bCs/>
        </w:rPr>
        <w:t>O ile lekarz nie zaleci inaczej</w:t>
      </w:r>
    </w:p>
    <w:p w14:paraId="751BF718" w14:textId="2AC42B4C" w:rsidR="00F84E0D" w:rsidRDefault="00F84E0D" w:rsidP="00F84E0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F84E0D">
        <w:rPr>
          <w:rFonts w:cstheme="minorHAnsi"/>
        </w:rPr>
        <w:t>Wartości podane w tabeli należy traktować orientacyjnie. Wielkość i liczbę posiłków dostosuj do potrzeb Twojego dziecka.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416"/>
        <w:gridCol w:w="1417"/>
        <w:gridCol w:w="1985"/>
      </w:tblGrid>
      <w:tr w:rsidR="004614BF" w:rsidRPr="00846C9D" w14:paraId="47F80886" w14:textId="77777777" w:rsidTr="0020586E">
        <w:tc>
          <w:tcPr>
            <w:tcW w:w="2265" w:type="dxa"/>
            <w:vAlign w:val="center"/>
          </w:tcPr>
          <w:p w14:paraId="42F7A5DE" w14:textId="00CC133A" w:rsidR="004614BF" w:rsidRPr="00846C9D" w:rsidRDefault="0020586E" w:rsidP="004614BF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</w:t>
            </w:r>
            <w:r w:rsidR="004614BF" w:rsidRPr="00846C9D">
              <w:rPr>
                <w:rFonts w:cstheme="minorHAnsi"/>
                <w:b/>
                <w:bCs/>
              </w:rPr>
              <w:t xml:space="preserve">iek </w:t>
            </w:r>
            <w:r w:rsidR="004614BF">
              <w:rPr>
                <w:rFonts w:cstheme="minorHAnsi"/>
                <w:b/>
                <w:bCs/>
              </w:rPr>
              <w:t>niemowlęcia</w:t>
            </w:r>
          </w:p>
        </w:tc>
        <w:tc>
          <w:tcPr>
            <w:tcW w:w="1416" w:type="dxa"/>
            <w:vAlign w:val="center"/>
          </w:tcPr>
          <w:p w14:paraId="31A30C57" w14:textId="75297C9C" w:rsidR="004614BF" w:rsidRPr="00846C9D" w:rsidRDefault="0020586E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</w:t>
            </w:r>
            <w:r w:rsidR="004614BF" w:rsidRPr="00846C9D">
              <w:rPr>
                <w:rFonts w:cstheme="minorHAnsi"/>
                <w:b/>
                <w:bCs/>
              </w:rPr>
              <w:t>iczba porcji na dobę</w:t>
            </w:r>
          </w:p>
        </w:tc>
        <w:tc>
          <w:tcPr>
            <w:tcW w:w="1417" w:type="dxa"/>
            <w:vAlign w:val="center"/>
          </w:tcPr>
          <w:p w14:paraId="571D4583" w14:textId="17A79886" w:rsidR="004614BF" w:rsidRPr="00846C9D" w:rsidRDefault="0020586E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</w:t>
            </w:r>
            <w:r w:rsidR="004614BF" w:rsidRPr="00846C9D">
              <w:rPr>
                <w:rFonts w:cstheme="minorHAnsi"/>
                <w:b/>
                <w:bCs/>
              </w:rPr>
              <w:t>oda (ml)</w:t>
            </w:r>
            <w:r w:rsidR="004614BF">
              <w:rPr>
                <w:rFonts w:cstheme="minorHAnsi"/>
                <w:b/>
                <w:bCs/>
              </w:rPr>
              <w:t xml:space="preserve"> na 1 porcję</w:t>
            </w:r>
          </w:p>
        </w:tc>
        <w:tc>
          <w:tcPr>
            <w:tcW w:w="1985" w:type="dxa"/>
            <w:vAlign w:val="center"/>
          </w:tcPr>
          <w:p w14:paraId="19009F9D" w14:textId="1B518CED" w:rsidR="004614BF" w:rsidRPr="00846C9D" w:rsidRDefault="0020586E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</w:t>
            </w:r>
            <w:r w:rsidR="004614BF" w:rsidRPr="00846C9D">
              <w:rPr>
                <w:rFonts w:cstheme="minorHAnsi"/>
                <w:b/>
                <w:bCs/>
              </w:rPr>
              <w:t xml:space="preserve">iczba płaskich miarek na </w:t>
            </w:r>
            <w:r w:rsidR="004614BF">
              <w:rPr>
                <w:rFonts w:cstheme="minorHAnsi"/>
                <w:b/>
                <w:bCs/>
              </w:rPr>
              <w:t>1</w:t>
            </w:r>
            <w:r w:rsidR="00AF7938">
              <w:rPr>
                <w:rFonts w:cstheme="minorHAnsi"/>
                <w:b/>
                <w:bCs/>
              </w:rPr>
              <w:t xml:space="preserve"> </w:t>
            </w:r>
            <w:r w:rsidR="004614BF" w:rsidRPr="00846C9D">
              <w:rPr>
                <w:rFonts w:cstheme="minorHAnsi"/>
                <w:b/>
                <w:bCs/>
              </w:rPr>
              <w:t>porcję</w:t>
            </w:r>
          </w:p>
        </w:tc>
      </w:tr>
      <w:tr w:rsidR="004614BF" w:rsidRPr="00846C9D" w14:paraId="40E3267A" w14:textId="77777777" w:rsidTr="0020586E">
        <w:tc>
          <w:tcPr>
            <w:tcW w:w="2265" w:type="dxa"/>
            <w:vAlign w:val="center"/>
          </w:tcPr>
          <w:p w14:paraId="116BE941" w14:textId="4EE42D0C" w:rsidR="004614BF" w:rsidRPr="004614BF" w:rsidRDefault="004614BF" w:rsidP="004614BF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1. </w:t>
            </w:r>
            <w:r w:rsidRPr="004614BF">
              <w:rPr>
                <w:rFonts w:cstheme="minorHAnsi"/>
              </w:rPr>
              <w:t>miesiąc</w:t>
            </w:r>
          </w:p>
        </w:tc>
        <w:tc>
          <w:tcPr>
            <w:tcW w:w="1416" w:type="dxa"/>
            <w:vAlign w:val="center"/>
          </w:tcPr>
          <w:p w14:paraId="73E01DA7" w14:textId="0D786719" w:rsidR="004614BF" w:rsidRPr="00846C9D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7-6</w:t>
            </w:r>
          </w:p>
        </w:tc>
        <w:tc>
          <w:tcPr>
            <w:tcW w:w="1417" w:type="dxa"/>
            <w:vAlign w:val="center"/>
          </w:tcPr>
          <w:p w14:paraId="77DE94F6" w14:textId="5BBC1702" w:rsidR="004614BF" w:rsidRPr="00846C9D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60-90</w:t>
            </w:r>
          </w:p>
        </w:tc>
        <w:tc>
          <w:tcPr>
            <w:tcW w:w="1985" w:type="dxa"/>
            <w:vAlign w:val="center"/>
          </w:tcPr>
          <w:p w14:paraId="3105A6F7" w14:textId="4B432DC4" w:rsidR="004614BF" w:rsidRPr="00846C9D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2-3</w:t>
            </w:r>
          </w:p>
        </w:tc>
      </w:tr>
      <w:tr w:rsidR="004614BF" w:rsidRPr="00846C9D" w14:paraId="71383CA2" w14:textId="77777777" w:rsidTr="0020586E">
        <w:tc>
          <w:tcPr>
            <w:tcW w:w="2265" w:type="dxa"/>
            <w:vAlign w:val="center"/>
          </w:tcPr>
          <w:p w14:paraId="5A6487EA" w14:textId="1BAA679C" w:rsidR="004614BF" w:rsidRDefault="004614BF" w:rsidP="004614BF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2. </w:t>
            </w:r>
            <w:r w:rsidRPr="004614BF">
              <w:rPr>
                <w:rFonts w:cstheme="minorHAnsi"/>
              </w:rPr>
              <w:t>miesiąc</w:t>
            </w:r>
          </w:p>
        </w:tc>
        <w:tc>
          <w:tcPr>
            <w:tcW w:w="1416" w:type="dxa"/>
            <w:vAlign w:val="center"/>
          </w:tcPr>
          <w:p w14:paraId="5DBF0608" w14:textId="5F17D8E9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417" w:type="dxa"/>
            <w:vAlign w:val="center"/>
          </w:tcPr>
          <w:p w14:paraId="04573B93" w14:textId="7D2C46AB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1985" w:type="dxa"/>
            <w:vAlign w:val="center"/>
          </w:tcPr>
          <w:p w14:paraId="219521A3" w14:textId="6B3FA6CC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4614BF" w:rsidRPr="00846C9D" w14:paraId="715F1270" w14:textId="77777777" w:rsidTr="0020586E">
        <w:tc>
          <w:tcPr>
            <w:tcW w:w="2265" w:type="dxa"/>
            <w:vAlign w:val="center"/>
          </w:tcPr>
          <w:p w14:paraId="3DDE91C3" w14:textId="3600B82E" w:rsidR="004614BF" w:rsidRDefault="004614BF" w:rsidP="004614BF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  <w:r w:rsidRPr="004614BF">
              <w:rPr>
                <w:rFonts w:cstheme="minorHAnsi"/>
              </w:rPr>
              <w:t>miesiąc</w:t>
            </w:r>
          </w:p>
        </w:tc>
        <w:tc>
          <w:tcPr>
            <w:tcW w:w="1416" w:type="dxa"/>
            <w:vAlign w:val="center"/>
          </w:tcPr>
          <w:p w14:paraId="1E8AAB27" w14:textId="30E950A4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417" w:type="dxa"/>
            <w:vAlign w:val="center"/>
          </w:tcPr>
          <w:p w14:paraId="48D4AB51" w14:textId="2CC3A172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1985" w:type="dxa"/>
            <w:vAlign w:val="center"/>
          </w:tcPr>
          <w:p w14:paraId="21BD2C74" w14:textId="03EEBDD9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4614BF" w:rsidRPr="00846C9D" w14:paraId="1FCA5838" w14:textId="77777777" w:rsidTr="0020586E">
        <w:tc>
          <w:tcPr>
            <w:tcW w:w="2265" w:type="dxa"/>
            <w:vAlign w:val="center"/>
          </w:tcPr>
          <w:p w14:paraId="0A64A7DB" w14:textId="13388FF0" w:rsidR="004614BF" w:rsidRDefault="004614BF" w:rsidP="004614BF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4. </w:t>
            </w:r>
            <w:r w:rsidRPr="004614BF">
              <w:rPr>
                <w:rFonts w:cstheme="minorHAnsi"/>
              </w:rPr>
              <w:t>miesiąc</w:t>
            </w:r>
          </w:p>
        </w:tc>
        <w:tc>
          <w:tcPr>
            <w:tcW w:w="1416" w:type="dxa"/>
            <w:vAlign w:val="center"/>
          </w:tcPr>
          <w:p w14:paraId="52882BC3" w14:textId="01C76FEF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417" w:type="dxa"/>
            <w:vAlign w:val="center"/>
          </w:tcPr>
          <w:p w14:paraId="4D03C250" w14:textId="2412148A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985" w:type="dxa"/>
            <w:vAlign w:val="center"/>
          </w:tcPr>
          <w:p w14:paraId="2442552D" w14:textId="78F5EA4C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4614BF" w:rsidRPr="00846C9D" w14:paraId="6007EAED" w14:textId="77777777" w:rsidTr="0020586E">
        <w:tc>
          <w:tcPr>
            <w:tcW w:w="2265" w:type="dxa"/>
            <w:vAlign w:val="center"/>
          </w:tcPr>
          <w:p w14:paraId="08DFA67D" w14:textId="3DB823B1" w:rsidR="004614BF" w:rsidRDefault="004614BF" w:rsidP="004614BF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5. </w:t>
            </w:r>
            <w:r w:rsidRPr="004614BF">
              <w:rPr>
                <w:rFonts w:cstheme="minorHAnsi"/>
              </w:rPr>
              <w:t>miesiąc</w:t>
            </w:r>
          </w:p>
        </w:tc>
        <w:tc>
          <w:tcPr>
            <w:tcW w:w="1416" w:type="dxa"/>
            <w:vAlign w:val="center"/>
          </w:tcPr>
          <w:p w14:paraId="0702BF70" w14:textId="5B1DDAD2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417" w:type="dxa"/>
            <w:vAlign w:val="center"/>
          </w:tcPr>
          <w:p w14:paraId="0F76DDBE" w14:textId="59D95D70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1985" w:type="dxa"/>
            <w:vAlign w:val="center"/>
          </w:tcPr>
          <w:p w14:paraId="5E258263" w14:textId="0D2A55DB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4614BF" w:rsidRPr="00846C9D" w14:paraId="0F1A9C92" w14:textId="77777777" w:rsidTr="0020586E">
        <w:tc>
          <w:tcPr>
            <w:tcW w:w="2265" w:type="dxa"/>
            <w:vAlign w:val="center"/>
          </w:tcPr>
          <w:p w14:paraId="09CE00B7" w14:textId="072A5EE1" w:rsidR="004614BF" w:rsidRDefault="004614BF" w:rsidP="004614BF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6. </w:t>
            </w:r>
            <w:r w:rsidRPr="004614BF">
              <w:rPr>
                <w:rFonts w:cstheme="minorHAnsi"/>
              </w:rPr>
              <w:t>miesiąc</w:t>
            </w:r>
            <w:r>
              <w:rPr>
                <w:rFonts w:cstheme="minorHAnsi"/>
              </w:rPr>
              <w:t xml:space="preserve"> i powyżej</w:t>
            </w:r>
          </w:p>
        </w:tc>
        <w:tc>
          <w:tcPr>
            <w:tcW w:w="1416" w:type="dxa"/>
            <w:vAlign w:val="center"/>
          </w:tcPr>
          <w:p w14:paraId="3EFE3516" w14:textId="23609092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417" w:type="dxa"/>
            <w:vAlign w:val="center"/>
          </w:tcPr>
          <w:p w14:paraId="39476735" w14:textId="4A6A1184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1985" w:type="dxa"/>
            <w:vAlign w:val="center"/>
          </w:tcPr>
          <w:p w14:paraId="034F2A68" w14:textId="2C2C69EF" w:rsidR="004614BF" w:rsidRDefault="004614BF" w:rsidP="00387946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</w:tbl>
    <w:p w14:paraId="7CF04B0D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Standardowy roztwór: 100 ml gotowego do spożycia produktu = 90 ml wody + 3 płaskie miarki produktu = 276 kJ (66 kcal)</w:t>
      </w:r>
    </w:p>
    <w:p w14:paraId="114DAF1C" w14:textId="3D6CB59B" w:rsidR="00F84E0D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1 płaska miarka = 4,5 g proszku</w:t>
      </w:r>
    </w:p>
    <w:p w14:paraId="559A4D15" w14:textId="77777777" w:rsidR="004614BF" w:rsidRPr="00F84E0D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34BB0C7C" w14:textId="751A21AC" w:rsidR="00B7621E" w:rsidRDefault="0020586E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</w:t>
      </w:r>
      <w:r w:rsidR="008F563B" w:rsidRPr="00FF17CD">
        <w:rPr>
          <w:rFonts w:cstheme="minorHAnsi"/>
          <w:b/>
          <w:bCs/>
          <w:sz w:val="28"/>
          <w:szCs w:val="28"/>
        </w:rPr>
        <w:t>rzygotowani</w:t>
      </w:r>
      <w:r>
        <w:rPr>
          <w:rFonts w:cstheme="minorHAnsi"/>
          <w:b/>
          <w:bCs/>
          <w:sz w:val="28"/>
          <w:szCs w:val="28"/>
        </w:rPr>
        <w:t>e:</w:t>
      </w:r>
    </w:p>
    <w:p w14:paraId="73A2A554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1. Umyj ręce i wyparz naczynia potrzebne do przygotowania produktu. Wygotuj butelkę i smoczek w wodzie przez 10 minut.</w:t>
      </w:r>
    </w:p>
    <w:p w14:paraId="41AD6F24" w14:textId="56D57B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2. Gotuj świeżą wodę pitną przez 5 minut</w:t>
      </w:r>
      <w:r w:rsidR="00BD3246">
        <w:rPr>
          <w:rFonts w:cstheme="minorHAnsi"/>
        </w:rPr>
        <w:t>,</w:t>
      </w:r>
      <w:r w:rsidRPr="004614BF">
        <w:rPr>
          <w:rFonts w:cstheme="minorHAnsi"/>
        </w:rPr>
        <w:t xml:space="preserve"> pozostaw do schłodzenia (do ok. 40°C). Sprawdź tabelę żywienia. Wlej dokładną ilość uprzednio przegotowanej ciepłej wody do wygotowanej butelki.</w:t>
      </w:r>
    </w:p>
    <w:p w14:paraId="358D9A03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 xml:space="preserve">3. Używaj wyłącznie załączonej miarki. Odmierz dokładną liczbę płaskich, nieubitych miarek produktu Bebilon </w:t>
      </w:r>
      <w:proofErr w:type="spellStart"/>
      <w:r w:rsidRPr="004614BF">
        <w:rPr>
          <w:rFonts w:cstheme="minorHAnsi"/>
        </w:rPr>
        <w:t>pepti</w:t>
      </w:r>
      <w:proofErr w:type="spellEnd"/>
      <w:r w:rsidRPr="004614BF">
        <w:rPr>
          <w:rFonts w:cstheme="minorHAnsi"/>
        </w:rPr>
        <w:t xml:space="preserve"> MCT.</w:t>
      </w:r>
    </w:p>
    <w:p w14:paraId="145A2814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4. Zamknij butelkę i potrząśnij do całkowitego rozpuszczenia proszku. Załóż na butelkę wygotowany smoczek.</w:t>
      </w:r>
    </w:p>
    <w:p w14:paraId="61C04993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5. Sprawdź temperaturę produktu wewnętrzną stroną przegubu dłoni. Umyj butelkę i smoczek zaraz po użyciu.</w:t>
      </w:r>
    </w:p>
    <w:p w14:paraId="28D38317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4B068BAB" w14:textId="392D5C56" w:rsidR="007024C1" w:rsidRPr="00FF17CD" w:rsidRDefault="00FF17CD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WAŻNE INFORMACJE</w:t>
      </w:r>
    </w:p>
    <w:p w14:paraId="1270499E" w14:textId="04BDB4FB" w:rsidR="0020586E" w:rsidRPr="0020586E" w:rsidRDefault="0020586E" w:rsidP="0020586E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0586E">
        <w:rPr>
          <w:rFonts w:cstheme="minorHAnsi"/>
        </w:rPr>
        <w:t xml:space="preserve">Stosować pod nadzorem lekarza, po rozważeniu wszystkich możliwych sposobów żywienia, w tym karmienia piersią. Odpowiedni dla niemowląt od urodzenia. </w:t>
      </w:r>
      <w:r>
        <w:rPr>
          <w:rFonts w:cstheme="minorHAnsi"/>
        </w:rPr>
        <w:t>**</w:t>
      </w:r>
      <w:r w:rsidRPr="0020586E">
        <w:rPr>
          <w:rFonts w:cstheme="minorHAnsi"/>
        </w:rPr>
        <w:t xml:space="preserve">Produkt może stanowić jedyne źródło pożywienia niemowlęcia od urodzenia do ukończenia 6. miesiąca życia. Powyżej 6. miesiąca życia powinien stanowić tylko część zróżnicowanej diety.  </w:t>
      </w:r>
    </w:p>
    <w:p w14:paraId="443A7C09" w14:textId="6AC1EEA6" w:rsidR="0020586E" w:rsidRDefault="0020586E" w:rsidP="0020586E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0586E">
        <w:rPr>
          <w:rFonts w:cstheme="minorHAnsi"/>
        </w:rPr>
        <w:t xml:space="preserve">Produkt powinien być przygotowany zawsze bezpośrednio przed spożyciem i wykorzystany w ciągu </w:t>
      </w:r>
      <w:r w:rsidRPr="00BD3246">
        <w:rPr>
          <w:rFonts w:cstheme="minorHAnsi"/>
          <w:b/>
          <w:bCs/>
        </w:rPr>
        <w:t>2 godzin</w:t>
      </w:r>
      <w:r w:rsidRPr="0020586E">
        <w:rPr>
          <w:rFonts w:cstheme="minorHAnsi"/>
        </w:rPr>
        <w:t xml:space="preserve"> po przygotowaniu. Nigdy nie należy używać</w:t>
      </w:r>
      <w:r>
        <w:rPr>
          <w:rFonts w:cstheme="minorHAnsi"/>
        </w:rPr>
        <w:t xml:space="preserve"> </w:t>
      </w:r>
      <w:r w:rsidRPr="0020586E">
        <w:rPr>
          <w:rFonts w:cstheme="minorHAnsi"/>
        </w:rPr>
        <w:t xml:space="preserve">ponownie niewykorzystanej części produktu. Niewykorzystaną porcję produktu należy wylać bezpośrednio po skończonym posiłku. Nie podgrzewać produktu w kuchenkach mikrofalowych ze względu na zagrożenie oparzeniem. Nigdy nie dodawać dodatkowych miarek proszku do przygotowywanego produktu. Do podawania doustnie lub </w:t>
      </w:r>
      <w:r w:rsidRPr="0020586E">
        <w:rPr>
          <w:rFonts w:cstheme="minorHAnsi"/>
        </w:rPr>
        <w:lastRenderedPageBreak/>
        <w:t>przez zgłębnik nosowo - żołądkowy. Należy zwrócić uwagę na prawidłową higienę pierwszych ząbków, szczególnie przed snem. Ważne jest, aby po skończonym posiłku dziecko nie przetrzymywało w buzi smoczka z resztkami produktu.</w:t>
      </w:r>
    </w:p>
    <w:p w14:paraId="4DF26A77" w14:textId="77777777" w:rsidR="0020586E" w:rsidRDefault="0020586E" w:rsidP="0020586E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</w:p>
    <w:p w14:paraId="0D43CB7B" w14:textId="3C42D225" w:rsidR="00032F9C" w:rsidRPr="00FF17CD" w:rsidRDefault="00FF17CD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PRZECHOWYWANIE</w:t>
      </w:r>
    </w:p>
    <w:p w14:paraId="2256C8C0" w14:textId="0F42A8C2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- Produkt w puszce zamkniętej fabrycznie jak i po jej otwarciu należy przechowywać w suchym miejscu w temperaturze poniżej 25°C</w:t>
      </w:r>
    </w:p>
    <w:p w14:paraId="766035D4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- Nie przechowywać w lodówce</w:t>
      </w:r>
    </w:p>
    <w:p w14:paraId="63FDFC2D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- Chronić od wilgoci</w:t>
      </w:r>
    </w:p>
    <w:p w14:paraId="21C0356C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- Po otwarciu przechowywać puszkę szczelnie zamkniętą</w:t>
      </w:r>
    </w:p>
    <w:p w14:paraId="65CE395D" w14:textId="77777777" w:rsidR="004614BF" w:rsidRP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>- Zużyć nie później niż 4 tygodnie po pierwszym otwarciu puszki</w:t>
      </w:r>
    </w:p>
    <w:p w14:paraId="10E8C22D" w14:textId="77777777" w:rsidR="0020586E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614BF">
        <w:rPr>
          <w:rFonts w:cstheme="minorHAnsi"/>
        </w:rPr>
        <w:t xml:space="preserve">- Nie zaleca się przesypywania produktu do innych pojemników </w:t>
      </w:r>
    </w:p>
    <w:p w14:paraId="53B085A5" w14:textId="2E33C3E3" w:rsidR="00B96405" w:rsidRDefault="0020586E" w:rsidP="004614BF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 xml:space="preserve">- </w:t>
      </w:r>
      <w:r w:rsidR="00042092">
        <w:rPr>
          <w:rFonts w:cstheme="minorHAnsi"/>
        </w:rPr>
        <w:t>Produkt pakowany w atmosferze ochronnej.</w:t>
      </w:r>
    </w:p>
    <w:p w14:paraId="31239736" w14:textId="77777777" w:rsidR="004614BF" w:rsidRDefault="004614BF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</w:p>
    <w:p w14:paraId="4B86AA58" w14:textId="16A0C7F4" w:rsidR="008F563B" w:rsidRPr="008F563B" w:rsidRDefault="008F563B" w:rsidP="004614BF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8F563B">
        <w:rPr>
          <w:rFonts w:cstheme="minorHAnsi"/>
          <w:b/>
          <w:bCs/>
          <w:sz w:val="28"/>
          <w:szCs w:val="28"/>
        </w:rPr>
        <w:t>OSTRZEŻENIE</w:t>
      </w:r>
    </w:p>
    <w:p w14:paraId="27366B9B" w14:textId="7F20566E" w:rsidR="008F563B" w:rsidRPr="00846C9D" w:rsidRDefault="004614BF" w:rsidP="004614BF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 w:rsidRPr="004614BF">
        <w:rPr>
          <w:rFonts w:cstheme="minorHAnsi"/>
        </w:rPr>
        <w:t>Produkt nie jest przeznaczony do stosowania pozajelitowego. Niewłaściwe przygotowanie i przechowywanie może stanowić zagrożenie dla zdrowia dziecka.</w:t>
      </w:r>
    </w:p>
    <w:sectPr w:rsidR="008F563B" w:rsidRPr="00846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B4B"/>
    <w:multiLevelType w:val="hybridMultilevel"/>
    <w:tmpl w:val="71BE2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46181"/>
    <w:multiLevelType w:val="hybridMultilevel"/>
    <w:tmpl w:val="E3967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B0739"/>
    <w:multiLevelType w:val="hybridMultilevel"/>
    <w:tmpl w:val="7B029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51BB"/>
    <w:multiLevelType w:val="multilevel"/>
    <w:tmpl w:val="5804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74D8D"/>
    <w:multiLevelType w:val="hybridMultilevel"/>
    <w:tmpl w:val="B3A66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2668E"/>
    <w:multiLevelType w:val="hybridMultilevel"/>
    <w:tmpl w:val="3786A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01205"/>
    <w:multiLevelType w:val="hybridMultilevel"/>
    <w:tmpl w:val="185A9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65E9"/>
    <w:multiLevelType w:val="hybridMultilevel"/>
    <w:tmpl w:val="10060A80"/>
    <w:lvl w:ilvl="0" w:tplc="35988E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F808A9"/>
    <w:multiLevelType w:val="hybridMultilevel"/>
    <w:tmpl w:val="2C8AF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422458">
    <w:abstractNumId w:val="3"/>
  </w:num>
  <w:num w:numId="2" w16cid:durableId="1369066137">
    <w:abstractNumId w:val="0"/>
  </w:num>
  <w:num w:numId="3" w16cid:durableId="246042713">
    <w:abstractNumId w:val="5"/>
  </w:num>
  <w:num w:numId="4" w16cid:durableId="1866628064">
    <w:abstractNumId w:val="7"/>
  </w:num>
  <w:num w:numId="5" w16cid:durableId="311714809">
    <w:abstractNumId w:val="8"/>
  </w:num>
  <w:num w:numId="6" w16cid:durableId="558444775">
    <w:abstractNumId w:val="6"/>
  </w:num>
  <w:num w:numId="7" w16cid:durableId="473759784">
    <w:abstractNumId w:val="4"/>
  </w:num>
  <w:num w:numId="8" w16cid:durableId="2079352668">
    <w:abstractNumId w:val="1"/>
  </w:num>
  <w:num w:numId="9" w16cid:durableId="1354694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57"/>
    <w:rsid w:val="00032F9C"/>
    <w:rsid w:val="00042092"/>
    <w:rsid w:val="00156557"/>
    <w:rsid w:val="00170C50"/>
    <w:rsid w:val="001D1905"/>
    <w:rsid w:val="0020586E"/>
    <w:rsid w:val="002C5BD8"/>
    <w:rsid w:val="003414F7"/>
    <w:rsid w:val="003B127D"/>
    <w:rsid w:val="00410260"/>
    <w:rsid w:val="00457241"/>
    <w:rsid w:val="004614BF"/>
    <w:rsid w:val="004F2DDF"/>
    <w:rsid w:val="005E6A18"/>
    <w:rsid w:val="00611BD6"/>
    <w:rsid w:val="007024C1"/>
    <w:rsid w:val="007B72FB"/>
    <w:rsid w:val="00846C9D"/>
    <w:rsid w:val="008839D9"/>
    <w:rsid w:val="008C67E4"/>
    <w:rsid w:val="008D4BED"/>
    <w:rsid w:val="008F563B"/>
    <w:rsid w:val="00970B92"/>
    <w:rsid w:val="009A1F92"/>
    <w:rsid w:val="009C582A"/>
    <w:rsid w:val="009F4745"/>
    <w:rsid w:val="00A6599C"/>
    <w:rsid w:val="00A9120F"/>
    <w:rsid w:val="00AB0F04"/>
    <w:rsid w:val="00AC45CE"/>
    <w:rsid w:val="00AF7938"/>
    <w:rsid w:val="00B24708"/>
    <w:rsid w:val="00B7621E"/>
    <w:rsid w:val="00B96405"/>
    <w:rsid w:val="00BD3246"/>
    <w:rsid w:val="00BE3AD4"/>
    <w:rsid w:val="00C06F73"/>
    <w:rsid w:val="00C372B4"/>
    <w:rsid w:val="00CD22EF"/>
    <w:rsid w:val="00D02753"/>
    <w:rsid w:val="00D14CDE"/>
    <w:rsid w:val="00D54A14"/>
    <w:rsid w:val="00D77EE1"/>
    <w:rsid w:val="00E36ABB"/>
    <w:rsid w:val="00E55BA4"/>
    <w:rsid w:val="00E63B75"/>
    <w:rsid w:val="00EB011D"/>
    <w:rsid w:val="00EF4806"/>
    <w:rsid w:val="00F25861"/>
    <w:rsid w:val="00F84E0D"/>
    <w:rsid w:val="00FC5086"/>
    <w:rsid w:val="00FF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C2A7"/>
  <w15:chartTrackingRefBased/>
  <w15:docId w15:val="{32F8730F-9625-4B66-B906-187409C5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1BD6"/>
    <w:pPr>
      <w:ind w:left="720"/>
      <w:contextualSpacing/>
    </w:pPr>
  </w:style>
  <w:style w:type="table" w:styleId="Tabela-Siatka">
    <w:name w:val="Table Grid"/>
    <w:basedOn w:val="Standardowy"/>
    <w:uiPriority w:val="39"/>
    <w:rsid w:val="005E6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bedded">
    <w:name w:val="embedded"/>
    <w:basedOn w:val="Normalny"/>
    <w:rsid w:val="0003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6</Pages>
  <Words>1178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Pietrzykowska</dc:creator>
  <cp:keywords/>
  <dc:description/>
  <cp:lastModifiedBy>Autor</cp:lastModifiedBy>
  <cp:revision>6</cp:revision>
  <dcterms:created xsi:type="dcterms:W3CDTF">2023-07-05T13:29:00Z</dcterms:created>
  <dcterms:modified xsi:type="dcterms:W3CDTF">2026-08-04T08:16:00Z</dcterms:modified>
</cp:coreProperties>
</file>