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241" w14:textId="0D632FE3" w:rsidR="00156557" w:rsidRPr="00846C9D" w:rsidRDefault="00EB011D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846C9D">
        <w:rPr>
          <w:rFonts w:cstheme="minorHAnsi"/>
          <w:b/>
          <w:bCs/>
          <w:sz w:val="28"/>
          <w:szCs w:val="28"/>
        </w:rPr>
        <w:t>Bebi</w:t>
      </w:r>
      <w:r w:rsidR="009C582A">
        <w:rPr>
          <w:rFonts w:cstheme="minorHAnsi"/>
          <w:b/>
          <w:bCs/>
          <w:sz w:val="28"/>
          <w:szCs w:val="28"/>
        </w:rPr>
        <w:t>lon</w:t>
      </w:r>
      <w:r w:rsidRPr="00846C9D">
        <w:rPr>
          <w:rFonts w:cstheme="minorHAnsi"/>
          <w:b/>
          <w:bCs/>
          <w:sz w:val="28"/>
          <w:szCs w:val="28"/>
        </w:rPr>
        <w:t xml:space="preserve"> </w:t>
      </w:r>
      <w:r w:rsidR="00277287">
        <w:rPr>
          <w:rFonts w:cstheme="minorHAnsi"/>
          <w:b/>
          <w:bCs/>
          <w:sz w:val="28"/>
          <w:szCs w:val="28"/>
        </w:rPr>
        <w:t>5</w:t>
      </w:r>
      <w:r w:rsidR="003B127D">
        <w:rPr>
          <w:rFonts w:cstheme="minorHAnsi"/>
          <w:b/>
          <w:bCs/>
          <w:sz w:val="28"/>
          <w:szCs w:val="28"/>
        </w:rPr>
        <w:t xml:space="preserve"> Advance Pronutra</w:t>
      </w:r>
      <w:r w:rsidR="00FE6C97" w:rsidRPr="00FE6C97">
        <w:rPr>
          <w:rFonts w:cstheme="minorHAnsi"/>
          <w:b/>
          <w:bCs/>
          <w:sz w:val="28"/>
          <w:szCs w:val="28"/>
        </w:rPr>
        <w:t xml:space="preserve"> </w:t>
      </w:r>
      <w:r w:rsidR="00FE6C97">
        <w:rPr>
          <w:rFonts w:cstheme="minorHAnsi"/>
          <w:b/>
          <w:bCs/>
          <w:sz w:val="28"/>
          <w:szCs w:val="28"/>
        </w:rPr>
        <w:t>Junior</w:t>
      </w:r>
      <w:r w:rsidRPr="00846C9D">
        <w:rPr>
          <w:rFonts w:cstheme="minorHAnsi"/>
          <w:b/>
          <w:bCs/>
          <w:sz w:val="28"/>
          <w:szCs w:val="28"/>
        </w:rPr>
        <w:t xml:space="preserve">, </w:t>
      </w:r>
      <w:bookmarkStart w:id="0" w:name="_Hlk118285378"/>
      <w:r w:rsidR="00A1193C">
        <w:rPr>
          <w:rFonts w:cstheme="minorHAnsi"/>
          <w:b/>
          <w:bCs/>
          <w:sz w:val="28"/>
          <w:szCs w:val="28"/>
        </w:rPr>
        <w:t xml:space="preserve">odżywcza </w:t>
      </w:r>
      <w:r w:rsidR="003E065B">
        <w:rPr>
          <w:rFonts w:cstheme="minorHAnsi"/>
          <w:b/>
          <w:bCs/>
          <w:sz w:val="28"/>
          <w:szCs w:val="28"/>
        </w:rPr>
        <w:t xml:space="preserve">formuła na bazie mleka </w:t>
      </w:r>
      <w:bookmarkEnd w:id="0"/>
      <w:r w:rsidR="00A1193C">
        <w:rPr>
          <w:rFonts w:cstheme="minorHAnsi"/>
          <w:b/>
          <w:bCs/>
          <w:sz w:val="28"/>
          <w:szCs w:val="28"/>
        </w:rPr>
        <w:t xml:space="preserve">po 3. roku życia dla przedszkolaka, </w:t>
      </w:r>
      <w:r w:rsidR="00D33A4D">
        <w:rPr>
          <w:rFonts w:cstheme="minorHAnsi"/>
          <w:b/>
          <w:bCs/>
          <w:sz w:val="28"/>
          <w:szCs w:val="28"/>
        </w:rPr>
        <w:t>1</w:t>
      </w:r>
      <w:r w:rsidR="00852E93">
        <w:rPr>
          <w:rFonts w:cstheme="minorHAnsi"/>
          <w:b/>
          <w:bCs/>
          <w:sz w:val="28"/>
          <w:szCs w:val="28"/>
        </w:rPr>
        <w:t>0</w:t>
      </w:r>
      <w:r w:rsidR="00001946">
        <w:rPr>
          <w:rFonts w:cstheme="minorHAnsi"/>
          <w:b/>
          <w:bCs/>
          <w:sz w:val="28"/>
          <w:szCs w:val="28"/>
        </w:rPr>
        <w:t>0</w:t>
      </w:r>
      <w:r w:rsidRPr="00846C9D">
        <w:rPr>
          <w:rFonts w:cstheme="minorHAnsi"/>
          <w:b/>
          <w:bCs/>
          <w:sz w:val="28"/>
          <w:szCs w:val="28"/>
        </w:rPr>
        <w:t>0 g</w:t>
      </w:r>
    </w:p>
    <w:p w14:paraId="56AF2900" w14:textId="74976389" w:rsidR="00EB011D" w:rsidRPr="00846C9D" w:rsidRDefault="00EB011D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EAN: </w:t>
      </w:r>
      <w:r w:rsidR="0080108D" w:rsidRPr="0080108D">
        <w:rPr>
          <w:rFonts w:cstheme="minorHAnsi"/>
        </w:rPr>
        <w:t>5900852043277</w:t>
      </w:r>
    </w:p>
    <w:p w14:paraId="20C44C54" w14:textId="7C1E9A50" w:rsidR="003E065B" w:rsidRDefault="003E065B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 w:rsidRPr="003E065B">
        <w:rPr>
          <w:rFonts w:cstheme="minorHAnsi"/>
        </w:rPr>
        <w:t xml:space="preserve">formuła na bazie mleka </w:t>
      </w:r>
      <w:r w:rsidR="007062D7">
        <w:rPr>
          <w:rFonts w:cstheme="minorHAnsi"/>
        </w:rPr>
        <w:t xml:space="preserve">po 3. roku życia </w:t>
      </w:r>
      <w:r w:rsidR="00277287">
        <w:rPr>
          <w:rFonts w:cstheme="minorHAnsi"/>
        </w:rPr>
        <w:t>dla przedszkolaka</w:t>
      </w:r>
      <w:r w:rsidRPr="003E065B">
        <w:rPr>
          <w:rFonts w:cstheme="minorHAnsi"/>
        </w:rPr>
        <w:t xml:space="preserve"> </w:t>
      </w:r>
    </w:p>
    <w:p w14:paraId="2A1A280C" w14:textId="0BDC1963" w:rsidR="00410260" w:rsidRPr="00846C9D" w:rsidRDefault="00FE6C97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D33A4D">
        <w:rPr>
          <w:rFonts w:cstheme="minorHAnsi"/>
        </w:rPr>
        <w:t>1</w:t>
      </w:r>
      <w:r w:rsidR="0080108D">
        <w:rPr>
          <w:rFonts w:cstheme="minorHAnsi"/>
        </w:rPr>
        <w:t>0</w:t>
      </w:r>
      <w:r w:rsidR="00001946">
        <w:rPr>
          <w:rFonts w:cstheme="minorHAnsi"/>
        </w:rPr>
        <w:t>0</w:t>
      </w:r>
      <w:r w:rsidR="00410260" w:rsidRPr="00846C9D">
        <w:rPr>
          <w:rFonts w:cstheme="minorHAnsi"/>
        </w:rPr>
        <w:t>0 g</w:t>
      </w:r>
      <w:r>
        <w:rPr>
          <w:rFonts w:cstheme="minorHAnsi"/>
        </w:rPr>
        <w:t xml:space="preserve"> (2 x 5</w:t>
      </w:r>
      <w:r w:rsidR="0080108D">
        <w:rPr>
          <w:rFonts w:cstheme="minorHAnsi"/>
        </w:rPr>
        <w:t>0</w:t>
      </w:r>
      <w:r>
        <w:rPr>
          <w:rFonts w:cstheme="minorHAnsi"/>
        </w:rPr>
        <w:t>0 g)</w:t>
      </w:r>
    </w:p>
    <w:p w14:paraId="7AE2FE73" w14:textId="7712BB94" w:rsid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0D251555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054EB1B7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0CA37249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7DA29F80" w14:textId="6ACC5234" w:rsidR="00FE6C97" w:rsidRPr="00991DC1" w:rsidRDefault="00FE6C97" w:rsidP="00050CE7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991DC1">
        <w:rPr>
          <w:rFonts w:cstheme="minorHAnsi"/>
          <w:b/>
          <w:bCs/>
          <w:sz w:val="28"/>
          <w:szCs w:val="28"/>
        </w:rPr>
        <w:t>OPIS PRODUKTU</w:t>
      </w:r>
    </w:p>
    <w:p w14:paraId="4B9DA13C" w14:textId="649F30FA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 xml:space="preserve">Odżywcza formuła na bazie mleka Junior </w:t>
      </w:r>
      <w:r w:rsidR="00B2209E">
        <w:rPr>
          <w:rFonts w:cstheme="minorHAnsi"/>
        </w:rPr>
        <w:t xml:space="preserve">po 3. roku życia </w:t>
      </w:r>
      <w:r w:rsidRPr="0080108D">
        <w:rPr>
          <w:rFonts w:cstheme="minorHAnsi"/>
        </w:rPr>
        <w:t>dla przedszkolaka</w:t>
      </w:r>
    </w:p>
    <w:p w14:paraId="0E599A7C" w14:textId="4C46BEBB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 xml:space="preserve">Okres po </w:t>
      </w:r>
      <w:r w:rsidR="00B2209E">
        <w:rPr>
          <w:rFonts w:cstheme="minorHAnsi"/>
        </w:rPr>
        <w:t>3</w:t>
      </w:r>
      <w:r w:rsidRPr="0080108D">
        <w:rPr>
          <w:rFonts w:cstheme="minorHAnsi"/>
        </w:rPr>
        <w:t>. roku życia to wyjątkowy czas dla Twojego dziecka.</w:t>
      </w:r>
    </w:p>
    <w:p w14:paraId="1E883AD3" w14:textId="08431307" w:rsidR="0080108D" w:rsidRPr="0080108D" w:rsidRDefault="00B2209E" w:rsidP="0080108D">
      <w:pPr>
        <w:spacing w:before="60" w:after="60" w:line="276" w:lineRule="auto"/>
        <w:rPr>
          <w:rFonts w:cstheme="minorHAnsi"/>
        </w:rPr>
      </w:pPr>
      <w:r>
        <w:rPr>
          <w:rFonts w:cstheme="minorHAnsi"/>
        </w:rPr>
        <w:t xml:space="preserve">Trzecie urodziny to rozpoczęcie kolejnego, ważnego etapu w jego rozwoju i czas nabywania wielu nowych umiejętności. </w:t>
      </w:r>
      <w:r w:rsidR="0080108D" w:rsidRPr="0080108D">
        <w:rPr>
          <w:rFonts w:cstheme="minorHAnsi"/>
        </w:rPr>
        <w:t>Jesteśmy tu, by wspierać Cię, kiedy będziesz tego potrzebować.</w:t>
      </w:r>
    </w:p>
    <w:p w14:paraId="6B4577D5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Od 50 lat nasi naukowcy i eksperci prowadzą pionierskie badania nad żywieniem na wczesnym etapie życia, aby właściwie wspierać układ odpornościowy i rozwój Twojego dziecka.</w:t>
      </w:r>
    </w:p>
    <w:p w14:paraId="631315A5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</w:p>
    <w:p w14:paraId="6E32511A" w14:textId="77777777" w:rsidR="0080108D" w:rsidRPr="0080108D" w:rsidRDefault="0080108D" w:rsidP="0080108D">
      <w:pPr>
        <w:spacing w:before="60" w:after="60" w:line="276" w:lineRule="auto"/>
        <w:rPr>
          <w:rFonts w:cstheme="minorHAnsi"/>
          <w:b/>
          <w:bCs/>
        </w:rPr>
      </w:pPr>
      <w:r w:rsidRPr="0080108D">
        <w:rPr>
          <w:rFonts w:cstheme="minorHAnsi"/>
          <w:b/>
          <w:bCs/>
        </w:rPr>
        <w:t>Bebilon 5 Advance Pronutra</w:t>
      </w:r>
    </w:p>
    <w:p w14:paraId="1B5E3D72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Zespół naszych naukowców, w tym ekspertów od immunologii, opracował Bebilon 5 - wyjątkową kompozycję składników, aby wspierać układ odpornościowy i prawidłowy rozwój² Twojego dziecka.</w:t>
      </w:r>
    </w:p>
    <w:p w14:paraId="09680094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</w:p>
    <w:p w14:paraId="75EAF026" w14:textId="2EEB5E98" w:rsidR="0080108D" w:rsidRPr="0080108D" w:rsidRDefault="0080108D" w:rsidP="0080108D">
      <w:pPr>
        <w:spacing w:before="60" w:after="60" w:line="276" w:lineRule="auto"/>
        <w:rPr>
          <w:rFonts w:cstheme="minorHAnsi"/>
          <w:b/>
          <w:bCs/>
        </w:rPr>
      </w:pPr>
      <w:r w:rsidRPr="0080108D">
        <w:rPr>
          <w:rFonts w:cstheme="minorHAnsi"/>
          <w:b/>
          <w:bCs/>
        </w:rPr>
        <w:t xml:space="preserve">Kompozycja dopasowana do potrzeb żywieniowych </w:t>
      </w:r>
      <w:r w:rsidR="00B2209E">
        <w:rPr>
          <w:rFonts w:cstheme="minorHAnsi"/>
          <w:b/>
          <w:bCs/>
        </w:rPr>
        <w:t>dzieci po 3. roku życia</w:t>
      </w:r>
      <w:r w:rsidRPr="0080108D">
        <w:rPr>
          <w:rFonts w:cstheme="minorHAnsi"/>
          <w:b/>
          <w:bCs/>
        </w:rPr>
        <w:t>:</w:t>
      </w:r>
    </w:p>
    <w:p w14:paraId="510BDF75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  <w:b/>
          <w:bCs/>
        </w:rPr>
        <w:t>Immuno-kompozycja:</w:t>
      </w:r>
      <w:r w:rsidRPr="0080108D">
        <w:rPr>
          <w:rFonts w:cstheme="minorHAnsi"/>
        </w:rPr>
        <w:t xml:space="preserve"> </w:t>
      </w:r>
      <w:r w:rsidRPr="00B2209E">
        <w:rPr>
          <w:rFonts w:cstheme="minorHAnsi"/>
          <w:b/>
          <w:bCs/>
        </w:rPr>
        <w:t>Witaminy A,C,D</w:t>
      </w:r>
      <w:r w:rsidRPr="0080108D">
        <w:rPr>
          <w:rFonts w:cstheme="minorHAnsi"/>
        </w:rPr>
        <w:t xml:space="preserve"> dla prawidłowego funkcjonowania układu odpornościowego</w:t>
      </w:r>
    </w:p>
    <w:p w14:paraId="4F887CDF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  <w:b/>
          <w:bCs/>
        </w:rPr>
        <w:t>Jod i żelazo</w:t>
      </w:r>
      <w:r w:rsidRPr="0080108D">
        <w:rPr>
          <w:rFonts w:cstheme="minorHAnsi"/>
        </w:rPr>
        <w:t xml:space="preserve"> dla prawidłowego rozwoju poznawczego</w:t>
      </w:r>
    </w:p>
    <w:p w14:paraId="422B4A08" w14:textId="1698B813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  <w:b/>
          <w:bCs/>
        </w:rPr>
        <w:t xml:space="preserve">Wapń </w:t>
      </w:r>
      <w:r w:rsidRPr="0080108D">
        <w:rPr>
          <w:rFonts w:cstheme="minorHAnsi"/>
        </w:rPr>
        <w:t>dla mocnych kości</w:t>
      </w:r>
    </w:p>
    <w:p w14:paraId="11C3F8A4" w14:textId="06ED3086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  <w:b/>
          <w:bCs/>
        </w:rPr>
        <w:t>ALA (</w:t>
      </w:r>
      <w:r w:rsidR="00B2209E">
        <w:rPr>
          <w:rFonts w:cstheme="minorHAnsi"/>
          <w:b/>
          <w:bCs/>
        </w:rPr>
        <w:t>o</w:t>
      </w:r>
      <w:r w:rsidRPr="0080108D">
        <w:rPr>
          <w:rFonts w:cstheme="minorHAnsi"/>
          <w:b/>
          <w:bCs/>
        </w:rPr>
        <w:t>mega 3)</w:t>
      </w:r>
      <w:r w:rsidRPr="0080108D">
        <w:rPr>
          <w:rFonts w:cstheme="minorHAnsi"/>
        </w:rPr>
        <w:t xml:space="preserve"> dla rozwoju mózgu i tkanek nerwowych (w porcji 200 ml)</w:t>
      </w:r>
    </w:p>
    <w:p w14:paraId="304C7819" w14:textId="748F667E" w:rsidR="0080108D" w:rsidRPr="0080108D" w:rsidRDefault="00B2209E" w:rsidP="0080108D">
      <w:pPr>
        <w:spacing w:before="60" w:after="60" w:line="276" w:lineRule="auto"/>
        <w:rPr>
          <w:rFonts w:cstheme="minorHAnsi"/>
        </w:rPr>
      </w:pPr>
      <w:r>
        <w:rPr>
          <w:rFonts w:cstheme="minorHAnsi"/>
          <w:b/>
          <w:bCs/>
        </w:rPr>
        <w:t>K</w:t>
      </w:r>
      <w:r w:rsidR="0080108D" w:rsidRPr="0080108D">
        <w:rPr>
          <w:rFonts w:cstheme="minorHAnsi"/>
          <w:b/>
          <w:bCs/>
        </w:rPr>
        <w:t>ompozycja oligosacharydów GOS/FOS</w:t>
      </w:r>
      <w:r w:rsidR="0080108D" w:rsidRPr="0080108D">
        <w:rPr>
          <w:rFonts w:cstheme="minorHAnsi"/>
        </w:rPr>
        <w:t xml:space="preserve"> odwzorowuje kompozycję oligosacharydów mleka matki</w:t>
      </w:r>
    </w:p>
    <w:p w14:paraId="00A81E58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</w:p>
    <w:p w14:paraId="4CA0BF7B" w14:textId="14D9BE51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Bebilon 5 jak inne podobne produkty przeznaczone dla dzieci zawiera witaminy A, C, D</w:t>
      </w:r>
      <w:r w:rsidR="00B2209E">
        <w:rPr>
          <w:rFonts w:cstheme="minorHAnsi"/>
        </w:rPr>
        <w:t>, jod,</w:t>
      </w:r>
      <w:r w:rsidRPr="0080108D">
        <w:rPr>
          <w:rFonts w:cstheme="minorHAnsi"/>
        </w:rPr>
        <w:t xml:space="preserve"> żelazo, </w:t>
      </w:r>
      <w:r w:rsidR="00B2209E">
        <w:rPr>
          <w:rFonts w:cstheme="minorHAnsi"/>
        </w:rPr>
        <w:t xml:space="preserve">wapń </w:t>
      </w:r>
      <w:r w:rsidRPr="0080108D">
        <w:rPr>
          <w:rFonts w:cstheme="minorHAnsi"/>
        </w:rPr>
        <w:t>i kwas ALA.</w:t>
      </w:r>
    </w:p>
    <w:p w14:paraId="20070AC2" w14:textId="70E7FCB8" w:rsidR="00FE6C97" w:rsidRDefault="00B2209E" w:rsidP="0080108D">
      <w:pPr>
        <w:spacing w:before="60" w:after="60" w:line="276" w:lineRule="auto"/>
        <w:rPr>
          <w:rFonts w:cstheme="minorHAnsi"/>
          <w:i/>
          <w:iCs/>
        </w:rPr>
      </w:pPr>
      <w:r w:rsidRPr="00B2209E">
        <w:rPr>
          <w:rFonts w:cstheme="minorHAnsi"/>
          <w:i/>
          <w:iCs/>
          <w:vertAlign w:val="superscript"/>
        </w:rPr>
        <w:t>1</w:t>
      </w:r>
      <w:r w:rsidR="0080108D" w:rsidRPr="0080108D">
        <w:rPr>
          <w:rFonts w:cstheme="minorHAnsi"/>
          <w:i/>
          <w:iCs/>
        </w:rPr>
        <w:t xml:space="preserve">Dotyczy napojów na bazie mleka dla małych dzieci, na podstawie badania przeprowadzonego przez </w:t>
      </w:r>
      <w:proofErr w:type="spellStart"/>
      <w:r>
        <w:rPr>
          <w:rFonts w:cstheme="minorHAnsi"/>
          <w:i/>
          <w:iCs/>
        </w:rPr>
        <w:t>Minds</w:t>
      </w:r>
      <w:proofErr w:type="spellEnd"/>
      <w:r>
        <w:rPr>
          <w:rFonts w:cstheme="minorHAnsi"/>
          <w:i/>
          <w:iCs/>
        </w:rPr>
        <w:t xml:space="preserve"> &amp; </w:t>
      </w:r>
      <w:proofErr w:type="spellStart"/>
      <w:r>
        <w:rPr>
          <w:rFonts w:cstheme="minorHAnsi"/>
          <w:i/>
          <w:iCs/>
        </w:rPr>
        <w:t>Roses</w:t>
      </w:r>
      <w:proofErr w:type="spellEnd"/>
      <w:r>
        <w:rPr>
          <w:rFonts w:cstheme="minorHAnsi"/>
          <w:i/>
          <w:iCs/>
        </w:rPr>
        <w:t xml:space="preserve"> Sp. z o.o. w marcu 2023 r.</w:t>
      </w:r>
    </w:p>
    <w:p w14:paraId="6C02F5CC" w14:textId="77777777" w:rsidR="00B2209E" w:rsidRPr="0080108D" w:rsidRDefault="00B2209E" w:rsidP="0080108D">
      <w:pPr>
        <w:spacing w:before="60" w:after="60" w:line="276" w:lineRule="auto"/>
        <w:rPr>
          <w:rFonts w:cstheme="minorHAnsi"/>
          <w:i/>
          <w:iCs/>
        </w:rPr>
      </w:pPr>
    </w:p>
    <w:p w14:paraId="61B11710" w14:textId="6F656600" w:rsidR="00FE6C97" w:rsidRPr="00735D11" w:rsidRDefault="00FE6C97" w:rsidP="00FE6C97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35D11">
        <w:rPr>
          <w:rFonts w:cstheme="minorHAnsi"/>
          <w:b/>
          <w:bCs/>
          <w:sz w:val="28"/>
          <w:szCs w:val="28"/>
        </w:rPr>
        <w:t>O marce</w:t>
      </w:r>
    </w:p>
    <w:p w14:paraId="3384B2CD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50 lat badań w obszarze żywienia na wczesnym etapie życia</w:t>
      </w:r>
    </w:p>
    <w:p w14:paraId="04CC4130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</w:p>
    <w:p w14:paraId="2AED7254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lastRenderedPageBreak/>
        <w:t>Nasze produkty dopasowujemy do wieku i potrzeb Twojego dziecka</w:t>
      </w:r>
    </w:p>
    <w:p w14:paraId="5166CC5D" w14:textId="31BDF067" w:rsidR="00FE6C97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Czy wiesz, że układ odpornościowy rozwija się niezwykle intensywnie w ciągu pierwszych 3 lat życia, a dojrzałość osiągnie dopiero ok. 12. roku życia</w:t>
      </w:r>
      <w:r w:rsidR="00B2209E">
        <w:rPr>
          <w:rFonts w:cstheme="minorHAnsi"/>
        </w:rPr>
        <w:t>?</w:t>
      </w:r>
      <w:r w:rsidRPr="0080108D">
        <w:rPr>
          <w:rFonts w:cstheme="minorHAnsi"/>
        </w:rPr>
        <w:t xml:space="preserve"> Wspieraj układ odpornościowy swojego dziecka od niemowlaka do przedszkolaka.</w:t>
      </w:r>
    </w:p>
    <w:p w14:paraId="182C6B13" w14:textId="77777777" w:rsidR="0080108D" w:rsidRPr="00F4145D" w:rsidRDefault="0080108D" w:rsidP="0080108D">
      <w:pPr>
        <w:spacing w:before="60" w:after="60" w:line="276" w:lineRule="auto"/>
        <w:rPr>
          <w:rFonts w:cstheme="minorHAnsi"/>
        </w:rPr>
      </w:pPr>
    </w:p>
    <w:p w14:paraId="132837FD" w14:textId="77777777" w:rsidR="00FE6C97" w:rsidRPr="00F4145D" w:rsidRDefault="00FE6C97" w:rsidP="00FE6C97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4145D">
        <w:rPr>
          <w:rFonts w:cstheme="minorHAnsi"/>
          <w:b/>
          <w:bCs/>
          <w:sz w:val="28"/>
          <w:szCs w:val="28"/>
        </w:rPr>
        <w:t>O producencie</w:t>
      </w:r>
    </w:p>
    <w:p w14:paraId="5B9703D3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Każdy mały krok ma znaczenie</w:t>
      </w:r>
    </w:p>
    <w:p w14:paraId="4B7A93E9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- Opakowanie nadaje się do recyklingu. Kartonik z surowców wtórnych.</w:t>
      </w:r>
    </w:p>
    <w:p w14:paraId="38893ED1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- Wyrzucaj do osobnych pojemników: karton do "Papieru", folię i miarkę do "Metali i tworzyw sztucznych".</w:t>
      </w:r>
    </w:p>
    <w:p w14:paraId="043BA45B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- 100 % energii elektrycznej w naszej fabryce pochodzi ze źródeł odnawialnych.</w:t>
      </w:r>
    </w:p>
    <w:p w14:paraId="2DECE533" w14:textId="14F0C957" w:rsidR="00FE6C97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- Wspieramy system recyklingu.</w:t>
      </w:r>
    </w:p>
    <w:p w14:paraId="7468C048" w14:textId="77777777" w:rsidR="0080108D" w:rsidRDefault="0080108D" w:rsidP="0080108D">
      <w:pPr>
        <w:spacing w:before="60" w:after="60" w:line="276" w:lineRule="auto"/>
        <w:rPr>
          <w:rFonts w:cstheme="minorHAnsi"/>
        </w:rPr>
      </w:pPr>
    </w:p>
    <w:p w14:paraId="2B395F30" w14:textId="77777777" w:rsidR="00FE6C97" w:rsidRPr="002073E8" w:rsidRDefault="00FE6C97" w:rsidP="00FE6C97">
      <w:pPr>
        <w:spacing w:before="60" w:after="60" w:line="276" w:lineRule="auto"/>
        <w:rPr>
          <w:rFonts w:cstheme="minorHAnsi"/>
          <w:b/>
          <w:bCs/>
        </w:rPr>
      </w:pPr>
      <w:r w:rsidRPr="002073E8">
        <w:rPr>
          <w:rFonts w:cstheme="minorHAnsi"/>
          <w:b/>
          <w:bCs/>
        </w:rPr>
        <w:t>Oświadczenia żywieniowe</w:t>
      </w:r>
    </w:p>
    <w:p w14:paraId="6140021E" w14:textId="7D4D2CBB" w:rsidR="00FE6C97" w:rsidRDefault="0080108D" w:rsidP="00FE6C97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 xml:space="preserve">Kompozycja dopasowana do potrzeb żywieniowych </w:t>
      </w:r>
      <w:r w:rsidR="00B2209E">
        <w:rPr>
          <w:rFonts w:cstheme="minorHAnsi"/>
        </w:rPr>
        <w:t>dzieci po 3. roku życia</w:t>
      </w:r>
      <w:r w:rsidRPr="0080108D">
        <w:rPr>
          <w:rFonts w:cstheme="minorHAnsi"/>
        </w:rPr>
        <w:t xml:space="preserve">: </w:t>
      </w:r>
      <w:proofErr w:type="spellStart"/>
      <w:r w:rsidRPr="0080108D">
        <w:rPr>
          <w:rFonts w:cstheme="minorHAnsi"/>
        </w:rPr>
        <w:t>immuno</w:t>
      </w:r>
      <w:proofErr w:type="spellEnd"/>
      <w:r w:rsidRPr="0080108D">
        <w:rPr>
          <w:rFonts w:cstheme="minorHAnsi"/>
        </w:rPr>
        <w:t>-kompozycja (witaminy A, C, D); ALA (</w:t>
      </w:r>
      <w:r w:rsidR="00B2209E">
        <w:rPr>
          <w:rFonts w:cstheme="minorHAnsi"/>
        </w:rPr>
        <w:t>o</w:t>
      </w:r>
      <w:r w:rsidRPr="0080108D">
        <w:rPr>
          <w:rFonts w:cstheme="minorHAnsi"/>
        </w:rPr>
        <w:t>mega 3); jod</w:t>
      </w:r>
      <w:r w:rsidR="00FA0EB7">
        <w:rPr>
          <w:rFonts w:cstheme="minorHAnsi"/>
        </w:rPr>
        <w:t>,</w:t>
      </w:r>
      <w:r w:rsidRPr="0080108D">
        <w:rPr>
          <w:rFonts w:cstheme="minorHAnsi"/>
        </w:rPr>
        <w:t xml:space="preserve"> żelazo</w:t>
      </w:r>
      <w:r w:rsidR="00FA0EB7">
        <w:rPr>
          <w:rFonts w:cstheme="minorHAnsi"/>
        </w:rPr>
        <w:t xml:space="preserve"> i</w:t>
      </w:r>
      <w:r w:rsidRPr="0080108D">
        <w:rPr>
          <w:rFonts w:cstheme="minorHAnsi"/>
        </w:rPr>
        <w:t xml:space="preserve"> wapń</w:t>
      </w:r>
    </w:p>
    <w:p w14:paraId="18A7052E" w14:textId="77777777" w:rsidR="0080108D" w:rsidRPr="002073E8" w:rsidRDefault="0080108D" w:rsidP="00FE6C97">
      <w:pPr>
        <w:spacing w:before="60" w:after="60" w:line="276" w:lineRule="auto"/>
        <w:rPr>
          <w:rFonts w:cstheme="minorHAnsi"/>
        </w:rPr>
      </w:pPr>
    </w:p>
    <w:p w14:paraId="7EA26592" w14:textId="77777777" w:rsidR="00FE6C97" w:rsidRPr="002073E8" w:rsidRDefault="00FE6C97" w:rsidP="00FE6C97">
      <w:pPr>
        <w:spacing w:before="60" w:after="60" w:line="276" w:lineRule="auto"/>
        <w:rPr>
          <w:rFonts w:cstheme="minorHAnsi"/>
          <w:b/>
          <w:bCs/>
        </w:rPr>
      </w:pPr>
      <w:r w:rsidRPr="002073E8">
        <w:rPr>
          <w:rFonts w:cstheme="minorHAnsi"/>
          <w:b/>
          <w:bCs/>
        </w:rPr>
        <w:t>Oświadczenia zdrowotne</w:t>
      </w:r>
    </w:p>
    <w:p w14:paraId="09479975" w14:textId="1F26D311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Immuno-kompozycja: Witaminy A, C, D dla prawidłowego funkcjonowania układu odpornościowego</w:t>
      </w:r>
    </w:p>
    <w:p w14:paraId="1AD6D03C" w14:textId="77777777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Jod i żelazo dla prawidłowego rozwoju poznawczego</w:t>
      </w:r>
    </w:p>
    <w:p w14:paraId="3DFF4026" w14:textId="777A010A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Wapń</w:t>
      </w:r>
      <w:r w:rsidR="00B2209E">
        <w:rPr>
          <w:rFonts w:cstheme="minorHAnsi"/>
        </w:rPr>
        <w:t xml:space="preserve"> </w:t>
      </w:r>
      <w:r w:rsidRPr="0080108D">
        <w:rPr>
          <w:rFonts w:cstheme="minorHAnsi"/>
        </w:rPr>
        <w:t>dla mocnych kości</w:t>
      </w:r>
    </w:p>
    <w:p w14:paraId="044CCE0C" w14:textId="34B94799" w:rsidR="0080108D" w:rsidRPr="0080108D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ALA (</w:t>
      </w:r>
      <w:r w:rsidR="00B2209E">
        <w:rPr>
          <w:rFonts w:cstheme="minorHAnsi"/>
        </w:rPr>
        <w:t>o</w:t>
      </w:r>
      <w:r w:rsidRPr="0080108D">
        <w:rPr>
          <w:rFonts w:cstheme="minorHAnsi"/>
        </w:rPr>
        <w:t>mega 3) dla rozwoju mózgu i tkanek nerwowych (w porcji 200 ml)</w:t>
      </w:r>
    </w:p>
    <w:p w14:paraId="4B45FD7B" w14:textId="5A617EED" w:rsidR="00FE6C97" w:rsidRDefault="0080108D" w:rsidP="0080108D">
      <w:pPr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Dla zdrowia dziecka ważna jest urozmaicona i zbilansowana dieta oraz zdrowy tryb życia.</w:t>
      </w:r>
    </w:p>
    <w:p w14:paraId="694F244F" w14:textId="77777777" w:rsidR="0080108D" w:rsidRDefault="0080108D" w:rsidP="0080108D">
      <w:pPr>
        <w:spacing w:before="60" w:after="60" w:line="276" w:lineRule="auto"/>
        <w:rPr>
          <w:rFonts w:cstheme="minorHAnsi"/>
        </w:rPr>
      </w:pPr>
    </w:p>
    <w:p w14:paraId="6741640A" w14:textId="77777777" w:rsidR="00FE6C97" w:rsidRPr="00735D11" w:rsidRDefault="00FE6C97" w:rsidP="00FE6C97">
      <w:pPr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35D11">
        <w:rPr>
          <w:rFonts w:cstheme="minorHAnsi"/>
          <w:b/>
          <w:bCs/>
          <w:sz w:val="28"/>
          <w:szCs w:val="28"/>
        </w:rPr>
        <w:t>Cechy</w:t>
      </w:r>
    </w:p>
    <w:p w14:paraId="5084AB21" w14:textId="77777777" w:rsidR="0080108D" w:rsidRPr="0080108D" w:rsidRDefault="0080108D" w:rsidP="0080108D">
      <w:pPr>
        <w:pStyle w:val="Akapitzlist"/>
        <w:numPr>
          <w:ilvl w:val="0"/>
          <w:numId w:val="8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nr 1 w Polsce rekomendowany przez pediatrów¹</w:t>
      </w:r>
    </w:p>
    <w:p w14:paraId="1BBEC7D4" w14:textId="77777777" w:rsidR="00050CE7" w:rsidRDefault="0080108D" w:rsidP="006006BD">
      <w:pPr>
        <w:pStyle w:val="Akapitzlist"/>
        <w:numPr>
          <w:ilvl w:val="0"/>
          <w:numId w:val="8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050CE7">
        <w:rPr>
          <w:rFonts w:cstheme="minorHAnsi"/>
        </w:rPr>
        <w:t>wspiera układ odpornościowy i rozwój²</w:t>
      </w:r>
    </w:p>
    <w:p w14:paraId="6BF3184B" w14:textId="7FF6022F" w:rsidR="00050CE7" w:rsidRPr="00050CE7" w:rsidRDefault="0080108D" w:rsidP="006006BD">
      <w:pPr>
        <w:pStyle w:val="Akapitzlist"/>
        <w:numPr>
          <w:ilvl w:val="0"/>
          <w:numId w:val="8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050CE7">
        <w:rPr>
          <w:rFonts w:cstheme="minorHAnsi"/>
        </w:rPr>
        <w:t xml:space="preserve">kompozycja dopasowana do potrzeb żywieniowych </w:t>
      </w:r>
      <w:r w:rsidR="00050CE7" w:rsidRPr="00050CE7">
        <w:rPr>
          <w:rFonts w:cstheme="minorHAnsi"/>
        </w:rPr>
        <w:t xml:space="preserve">dzieci po 3. roku życia: </w:t>
      </w:r>
      <w:proofErr w:type="spellStart"/>
      <w:r w:rsidR="00050CE7" w:rsidRPr="00050CE7">
        <w:rPr>
          <w:rFonts w:cstheme="minorHAnsi"/>
        </w:rPr>
        <w:t>immuno</w:t>
      </w:r>
      <w:proofErr w:type="spellEnd"/>
      <w:r w:rsidR="00050CE7" w:rsidRPr="00050CE7">
        <w:rPr>
          <w:rFonts w:cstheme="minorHAnsi"/>
        </w:rPr>
        <w:t>-kompozycja (witaminy A, C, D); ALA (omega 3); jod i żelazo, wapń</w:t>
      </w:r>
    </w:p>
    <w:p w14:paraId="49FD6A5B" w14:textId="2E98CCC6" w:rsidR="0080108D" w:rsidRPr="00050CE7" w:rsidRDefault="0080108D" w:rsidP="003D3D39">
      <w:pPr>
        <w:pStyle w:val="Akapitzlist"/>
        <w:numPr>
          <w:ilvl w:val="0"/>
          <w:numId w:val="8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050CE7">
        <w:rPr>
          <w:rFonts w:cstheme="minorHAnsi"/>
        </w:rPr>
        <w:t>GOS/FOS</w:t>
      </w:r>
    </w:p>
    <w:p w14:paraId="19E6086B" w14:textId="77777777" w:rsidR="0080108D" w:rsidRPr="0080108D" w:rsidRDefault="0080108D" w:rsidP="0080108D">
      <w:pPr>
        <w:pStyle w:val="Akapitzlist"/>
        <w:numPr>
          <w:ilvl w:val="0"/>
          <w:numId w:val="8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bez oleju palmowego</w:t>
      </w:r>
    </w:p>
    <w:p w14:paraId="28DD9ECE" w14:textId="77777777" w:rsidR="0080108D" w:rsidRPr="0080108D" w:rsidRDefault="0080108D" w:rsidP="0080108D">
      <w:pPr>
        <w:pStyle w:val="Akapitzlist"/>
        <w:numPr>
          <w:ilvl w:val="0"/>
          <w:numId w:val="8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wzbogacona w witaminy i składniki mineralne</w:t>
      </w:r>
    </w:p>
    <w:p w14:paraId="017782F3" w14:textId="77777777" w:rsidR="00050CE7" w:rsidRPr="00050CE7" w:rsidRDefault="00050CE7" w:rsidP="00050CE7">
      <w:pPr>
        <w:spacing w:before="60" w:after="60" w:line="276" w:lineRule="auto"/>
        <w:rPr>
          <w:rFonts w:cstheme="minorHAnsi"/>
          <w:i/>
          <w:iCs/>
        </w:rPr>
      </w:pPr>
      <w:r w:rsidRPr="00050CE7">
        <w:rPr>
          <w:rFonts w:cstheme="minorHAnsi"/>
          <w:i/>
          <w:iCs/>
          <w:vertAlign w:val="superscript"/>
        </w:rPr>
        <w:t>1</w:t>
      </w:r>
      <w:r w:rsidRPr="00050CE7">
        <w:rPr>
          <w:rFonts w:cstheme="minorHAnsi"/>
          <w:i/>
          <w:iCs/>
        </w:rPr>
        <w:t xml:space="preserve">Dotyczy napojów na bazie mleka dla małych dzieci, na podstawie badania przeprowadzonego przez </w:t>
      </w:r>
      <w:proofErr w:type="spellStart"/>
      <w:r w:rsidRPr="00050CE7">
        <w:rPr>
          <w:rFonts w:cstheme="minorHAnsi"/>
          <w:i/>
          <w:iCs/>
        </w:rPr>
        <w:t>Minds</w:t>
      </w:r>
      <w:proofErr w:type="spellEnd"/>
      <w:r w:rsidRPr="00050CE7">
        <w:rPr>
          <w:rFonts w:cstheme="minorHAnsi"/>
          <w:i/>
          <w:iCs/>
        </w:rPr>
        <w:t xml:space="preserve"> &amp; </w:t>
      </w:r>
      <w:proofErr w:type="spellStart"/>
      <w:r w:rsidRPr="00050CE7">
        <w:rPr>
          <w:rFonts w:cstheme="minorHAnsi"/>
          <w:i/>
          <w:iCs/>
        </w:rPr>
        <w:t>Roses</w:t>
      </w:r>
      <w:proofErr w:type="spellEnd"/>
      <w:r w:rsidRPr="00050CE7">
        <w:rPr>
          <w:rFonts w:cstheme="minorHAnsi"/>
          <w:i/>
          <w:iCs/>
        </w:rPr>
        <w:t xml:space="preserve"> Sp. z o.o. w marcu 2023 r.</w:t>
      </w:r>
    </w:p>
    <w:p w14:paraId="093CAFD9" w14:textId="77777777" w:rsidR="0080108D" w:rsidRPr="0080108D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  <w:i/>
          <w:iCs/>
        </w:rPr>
      </w:pPr>
      <w:r w:rsidRPr="0080108D">
        <w:rPr>
          <w:rFonts w:cstheme="minorHAnsi"/>
          <w:i/>
          <w:iCs/>
        </w:rPr>
        <w:t>²Zawiera witaminy A, C i D dla prawidłowego funkcjonowania układu odpornościowego oraz jod i żelazo dla prawidłowego rozwoju poznawczego</w:t>
      </w:r>
    </w:p>
    <w:p w14:paraId="343736F1" w14:textId="77777777" w:rsidR="0080108D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DBD821F" w14:textId="33FFD29F" w:rsidR="001D55A3" w:rsidRDefault="00FF17CD" w:rsidP="001D55A3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050CE7">
        <w:rPr>
          <w:rFonts w:cstheme="minorHAnsi"/>
          <w:b/>
          <w:bCs/>
          <w:sz w:val="28"/>
          <w:szCs w:val="28"/>
        </w:rPr>
        <w:t>NIKI</w:t>
      </w:r>
    </w:p>
    <w:p w14:paraId="52963C16" w14:textId="550304B9" w:rsidR="00050CE7" w:rsidRDefault="00CD22EF" w:rsidP="001D55A3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lastRenderedPageBreak/>
        <w:t>laktoza z </w:t>
      </w:r>
      <w:r w:rsidRPr="00846C9D">
        <w:rPr>
          <w:rFonts w:cstheme="minorHAnsi"/>
          <w:b/>
          <w:bCs/>
        </w:rPr>
        <w:t xml:space="preserve">mleka, </w:t>
      </w:r>
      <w:r w:rsidR="00050CE7" w:rsidRPr="0080108D">
        <w:rPr>
          <w:rFonts w:cstheme="minorHAnsi"/>
        </w:rPr>
        <w:t xml:space="preserve">galaktooligosacharydy GOS </w:t>
      </w:r>
      <w:r w:rsidR="00050CE7">
        <w:rPr>
          <w:rFonts w:cstheme="minorHAnsi"/>
        </w:rPr>
        <w:t xml:space="preserve">(16%) </w:t>
      </w:r>
      <w:r w:rsidR="00050CE7" w:rsidRPr="0080108D">
        <w:rPr>
          <w:rFonts w:cstheme="minorHAnsi"/>
        </w:rPr>
        <w:t xml:space="preserve">z </w:t>
      </w:r>
      <w:r w:rsidR="00050CE7" w:rsidRPr="0080108D">
        <w:rPr>
          <w:rFonts w:cstheme="minorHAnsi"/>
          <w:b/>
          <w:bCs/>
        </w:rPr>
        <w:t>mlek</w:t>
      </w:r>
      <w:r w:rsidR="00050CE7">
        <w:rPr>
          <w:rFonts w:cstheme="minorHAnsi"/>
          <w:b/>
          <w:bCs/>
        </w:rPr>
        <w:t>a</w:t>
      </w:r>
      <w:r w:rsidR="00050CE7">
        <w:rPr>
          <w:rFonts w:cstheme="minorHAnsi"/>
        </w:rPr>
        <w:t xml:space="preserve">, koncentrat białek serwatki z </w:t>
      </w:r>
      <w:r w:rsidR="00050CE7" w:rsidRPr="00050CE7">
        <w:rPr>
          <w:rFonts w:cstheme="minorHAnsi"/>
          <w:b/>
          <w:bCs/>
        </w:rPr>
        <w:t>mleka</w:t>
      </w:r>
      <w:r w:rsidR="00050CE7">
        <w:rPr>
          <w:rFonts w:cstheme="minorHAnsi"/>
        </w:rPr>
        <w:t xml:space="preserve">, </w:t>
      </w:r>
      <w:r w:rsidRPr="00846C9D">
        <w:rPr>
          <w:rFonts w:cstheme="minorHAnsi"/>
        </w:rPr>
        <w:t>odtłuszczone </w:t>
      </w:r>
      <w:r w:rsidRPr="00846C9D">
        <w:rPr>
          <w:rFonts w:cstheme="minorHAnsi"/>
          <w:b/>
          <w:bCs/>
        </w:rPr>
        <w:t>mleko</w:t>
      </w:r>
      <w:r w:rsidRPr="00846C9D">
        <w:rPr>
          <w:rFonts w:cstheme="minorHAnsi"/>
        </w:rPr>
        <w:t> w proszku</w:t>
      </w:r>
      <w:r w:rsidR="0080108D" w:rsidRPr="0080108D">
        <w:rPr>
          <w:rFonts w:cstheme="minorHAnsi"/>
        </w:rPr>
        <w:t xml:space="preserve"> (</w:t>
      </w:r>
      <w:r w:rsidR="00050CE7">
        <w:rPr>
          <w:rFonts w:cstheme="minorHAnsi"/>
        </w:rPr>
        <w:t>13</w:t>
      </w:r>
      <w:r w:rsidR="0080108D" w:rsidRPr="0080108D">
        <w:rPr>
          <w:rFonts w:cstheme="minorHAnsi"/>
        </w:rPr>
        <w:t>,6%)</w:t>
      </w:r>
      <w:r w:rsidR="0080108D">
        <w:rPr>
          <w:rFonts w:cstheme="minorHAnsi"/>
        </w:rPr>
        <w:t xml:space="preserve">, </w:t>
      </w:r>
      <w:r w:rsidR="00050CE7">
        <w:rPr>
          <w:rFonts w:cstheme="minorHAnsi"/>
        </w:rPr>
        <w:t xml:space="preserve">olej słonecznikowy, olej rzepakowy, wapń, </w:t>
      </w:r>
      <w:r w:rsidR="00050CE7" w:rsidRPr="0080108D">
        <w:rPr>
          <w:rFonts w:cstheme="minorHAnsi"/>
        </w:rPr>
        <w:t>fruktooligosacharydy FOS (</w:t>
      </w:r>
      <w:r w:rsidR="00050CE7">
        <w:rPr>
          <w:rFonts w:cstheme="minorHAnsi"/>
        </w:rPr>
        <w:t>1</w:t>
      </w:r>
      <w:r w:rsidR="00050CE7" w:rsidRPr="0080108D">
        <w:rPr>
          <w:rFonts w:cstheme="minorHAnsi"/>
        </w:rPr>
        <w:t>%)</w:t>
      </w:r>
      <w:r w:rsidR="00050CE7">
        <w:rPr>
          <w:rFonts w:cstheme="minorHAnsi"/>
        </w:rPr>
        <w:t xml:space="preserve">, </w:t>
      </w:r>
      <w:r w:rsidR="00050CE7" w:rsidRPr="0080108D">
        <w:rPr>
          <w:rFonts w:cstheme="minorHAnsi"/>
        </w:rPr>
        <w:t xml:space="preserve">olej </w:t>
      </w:r>
      <w:r w:rsidR="00050CE7" w:rsidRPr="0080108D">
        <w:rPr>
          <w:rFonts w:cstheme="minorHAnsi"/>
          <w:b/>
          <w:bCs/>
        </w:rPr>
        <w:t>rybi</w:t>
      </w:r>
      <w:r w:rsidR="00050CE7">
        <w:rPr>
          <w:rFonts w:cstheme="minorHAnsi"/>
        </w:rPr>
        <w:t>,</w:t>
      </w:r>
      <w:r w:rsidR="00050CE7" w:rsidRPr="00050CE7">
        <w:rPr>
          <w:rFonts w:cstheme="minorHAnsi"/>
        </w:rPr>
        <w:t xml:space="preserve"> </w:t>
      </w:r>
      <w:r w:rsidR="00050CE7" w:rsidRPr="0080108D">
        <w:rPr>
          <w:rFonts w:cstheme="minorHAnsi"/>
        </w:rPr>
        <w:t>witamina C</w:t>
      </w:r>
      <w:r w:rsidR="00050CE7">
        <w:rPr>
          <w:rFonts w:cstheme="minorHAnsi"/>
        </w:rPr>
        <w:t>,</w:t>
      </w:r>
      <w:r w:rsidR="00050CE7" w:rsidRPr="00050CE7">
        <w:rPr>
          <w:rFonts w:cstheme="minorHAnsi"/>
        </w:rPr>
        <w:t xml:space="preserve"> </w:t>
      </w:r>
      <w:r w:rsidR="00050CE7" w:rsidRPr="0080108D">
        <w:rPr>
          <w:rFonts w:cstheme="minorHAnsi"/>
        </w:rPr>
        <w:t>emulgator (lecytyny z</w:t>
      </w:r>
      <w:r w:rsidR="00050CE7">
        <w:rPr>
          <w:rFonts w:cstheme="minorHAnsi"/>
        </w:rPr>
        <w:t>e słonecznika</w:t>
      </w:r>
      <w:r w:rsidR="00050CE7" w:rsidRPr="0080108D">
        <w:rPr>
          <w:rFonts w:cstheme="minorHAnsi"/>
        </w:rPr>
        <w:t>)</w:t>
      </w:r>
      <w:r w:rsidR="00050CE7">
        <w:rPr>
          <w:rFonts w:cstheme="minorHAnsi"/>
        </w:rPr>
        <w:t xml:space="preserve">, </w:t>
      </w:r>
      <w:r w:rsidR="00050CE7" w:rsidRPr="0080108D">
        <w:rPr>
          <w:rFonts w:cstheme="minorHAnsi"/>
        </w:rPr>
        <w:t>żelazo</w:t>
      </w:r>
      <w:r w:rsidR="00050CE7">
        <w:rPr>
          <w:rFonts w:cstheme="minorHAnsi"/>
        </w:rPr>
        <w:t>,</w:t>
      </w:r>
      <w:r w:rsidR="00050CE7" w:rsidRPr="00050CE7">
        <w:rPr>
          <w:rFonts w:cstheme="minorHAnsi"/>
        </w:rPr>
        <w:t xml:space="preserve"> </w:t>
      </w:r>
      <w:r w:rsidR="00050CE7" w:rsidRPr="0080108D">
        <w:rPr>
          <w:rFonts w:cstheme="minorHAnsi"/>
        </w:rPr>
        <w:t>przeciwutleniacz (palmitynian L-askorbylu)</w:t>
      </w:r>
      <w:r w:rsidR="00050CE7">
        <w:rPr>
          <w:rFonts w:cstheme="minorHAnsi"/>
        </w:rPr>
        <w:t>,</w:t>
      </w:r>
      <w:r w:rsidR="00050CE7" w:rsidRPr="00050CE7">
        <w:rPr>
          <w:rFonts w:cstheme="minorHAnsi"/>
        </w:rPr>
        <w:t xml:space="preserve"> </w:t>
      </w:r>
      <w:r w:rsidR="00050CE7" w:rsidRPr="0080108D">
        <w:rPr>
          <w:rFonts w:cstheme="minorHAnsi"/>
        </w:rPr>
        <w:t>witamina A</w:t>
      </w:r>
      <w:r w:rsidR="00050CE7">
        <w:rPr>
          <w:rFonts w:cstheme="minorHAnsi"/>
        </w:rPr>
        <w:t>,</w:t>
      </w:r>
      <w:r w:rsidR="00050CE7" w:rsidRPr="00050CE7">
        <w:rPr>
          <w:rFonts w:cstheme="minorHAnsi"/>
        </w:rPr>
        <w:t xml:space="preserve"> </w:t>
      </w:r>
      <w:r w:rsidR="00050CE7" w:rsidRPr="0080108D">
        <w:rPr>
          <w:rFonts w:cstheme="minorHAnsi"/>
        </w:rPr>
        <w:t>ryboflawina</w:t>
      </w:r>
      <w:r w:rsidR="00050CE7">
        <w:rPr>
          <w:rFonts w:cstheme="minorHAnsi"/>
        </w:rPr>
        <w:t>,</w:t>
      </w:r>
      <w:r w:rsidR="00050CE7" w:rsidRPr="00050CE7">
        <w:rPr>
          <w:rFonts w:cstheme="minorHAnsi"/>
        </w:rPr>
        <w:t xml:space="preserve"> </w:t>
      </w:r>
      <w:r w:rsidR="00050CE7" w:rsidRPr="0080108D">
        <w:rPr>
          <w:rFonts w:cstheme="minorHAnsi"/>
        </w:rPr>
        <w:t>jod</w:t>
      </w:r>
      <w:r w:rsidR="00050CE7">
        <w:rPr>
          <w:rFonts w:cstheme="minorHAnsi"/>
        </w:rPr>
        <w:t>,</w:t>
      </w:r>
      <w:r w:rsidR="00050CE7" w:rsidRPr="00050CE7">
        <w:rPr>
          <w:rFonts w:cstheme="minorHAnsi"/>
        </w:rPr>
        <w:t xml:space="preserve"> </w:t>
      </w:r>
      <w:r w:rsidR="00050CE7" w:rsidRPr="0080108D">
        <w:rPr>
          <w:rFonts w:cstheme="minorHAnsi"/>
        </w:rPr>
        <w:t>witamina D</w:t>
      </w:r>
      <w:r w:rsidR="00050CE7">
        <w:rPr>
          <w:rFonts w:cstheme="minorHAnsi"/>
        </w:rPr>
        <w:t>,</w:t>
      </w:r>
      <w:r w:rsidR="00050CE7" w:rsidRPr="00050CE7">
        <w:rPr>
          <w:rFonts w:cstheme="minorHAnsi"/>
        </w:rPr>
        <w:t xml:space="preserve"> </w:t>
      </w:r>
      <w:r w:rsidR="00050CE7" w:rsidRPr="0080108D">
        <w:rPr>
          <w:rFonts w:cstheme="minorHAnsi"/>
        </w:rPr>
        <w:t>witamina B12</w:t>
      </w:r>
      <w:r w:rsidR="00050CE7" w:rsidRPr="00846C9D">
        <w:rPr>
          <w:rFonts w:cstheme="minorHAnsi"/>
        </w:rPr>
        <w:t>.</w:t>
      </w:r>
    </w:p>
    <w:p w14:paraId="6C2D138B" w14:textId="77777777" w:rsidR="001D55A3" w:rsidRDefault="001D55A3" w:rsidP="001D55A3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3543"/>
        <w:gridCol w:w="1693"/>
      </w:tblGrid>
      <w:tr w:rsidR="00914345" w:rsidRPr="00846C9D" w14:paraId="5A5F318B" w14:textId="4B85489A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914345" w:rsidRPr="007B72FB" w:rsidRDefault="00914345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42C4AB42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100 ml gotowego do spożycia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050CE7">
              <w:rPr>
                <w:rFonts w:eastAsia="Times New Roman" w:cstheme="minorHAnsi"/>
                <w:b/>
                <w:bCs/>
                <w:lang w:eastAsia="pl-PL"/>
              </w:rPr>
              <w:t>napoju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33F22AC" w14:textId="52057074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% RWS*</w:t>
            </w:r>
          </w:p>
        </w:tc>
      </w:tr>
      <w:tr w:rsidR="00914345" w:rsidRPr="00846C9D" w14:paraId="7B76A3B9" w14:textId="3821FB73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1CBCD275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 w:rsidR="00050CE7">
              <w:rPr>
                <w:rFonts w:eastAsia="Times New Roman" w:cstheme="minorHAnsi"/>
                <w:lang w:eastAsia="pl-PL"/>
              </w:rPr>
              <w:t>64</w:t>
            </w:r>
            <w:r w:rsidRPr="007B72FB">
              <w:rPr>
                <w:rFonts w:eastAsia="Times New Roman" w:cstheme="minorHAnsi"/>
                <w:lang w:eastAsia="pl-PL"/>
              </w:rPr>
              <w:t xml:space="preserve"> kJ (</w:t>
            </w:r>
            <w:r w:rsidR="00050CE7">
              <w:rPr>
                <w:rFonts w:eastAsia="Times New Roman" w:cstheme="minorHAnsi"/>
                <w:lang w:eastAsia="pl-PL"/>
              </w:rPr>
              <w:t>63</w:t>
            </w:r>
            <w:r w:rsidRPr="007B72FB">
              <w:rPr>
                <w:rFonts w:eastAsia="Times New Roman" w:cstheme="minorHAnsi"/>
                <w:lang w:eastAsia="pl-PL"/>
              </w:rPr>
              <w:t xml:space="preserve"> kcal)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AB831E3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52F162C6" w14:textId="575E9367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2B277D5C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19E6E114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050CE7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249AA43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0108D" w:rsidRPr="00846C9D" w14:paraId="7D10946D" w14:textId="77777777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AC437" w14:textId="25010BBD" w:rsidR="0080108D" w:rsidRPr="007B72FB" w:rsidRDefault="0080108D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6362A" w14:textId="77777777" w:rsidR="0080108D" w:rsidRDefault="0080108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DF8CE55" w14:textId="77777777" w:rsidR="0080108D" w:rsidRDefault="0080108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D550B7D" w14:textId="3F15AFFF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021D4E08" w:rsidR="00914345" w:rsidRPr="007B72FB" w:rsidRDefault="00FE6C97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914345" w:rsidRPr="00846C9D">
              <w:rPr>
                <w:rFonts w:eastAsia="Times New Roman" w:cstheme="minorHAnsi"/>
                <w:lang w:eastAsia="pl-PL"/>
              </w:rPr>
              <w:t>k</w:t>
            </w:r>
            <w:r w:rsidR="00914345" w:rsidRPr="007B72FB">
              <w:rPr>
                <w:rFonts w:eastAsia="Times New Roman" w:cstheme="minorHAnsi"/>
                <w:lang w:eastAsia="pl-PL"/>
              </w:rPr>
              <w:t>wasy tłuszczowe nasycone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701981C2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</w:t>
            </w:r>
            <w:r w:rsidR="00050CE7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E0D9371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3ADA1C1" w14:textId="29DE2CAB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4C384524" w:rsidR="00914345" w:rsidRPr="007B72FB" w:rsidRDefault="00FE6C97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914345" w:rsidRPr="00846C9D">
              <w:rPr>
                <w:rFonts w:eastAsia="Times New Roman" w:cstheme="minorHAnsi"/>
                <w:lang w:eastAsia="pl-PL"/>
              </w:rPr>
              <w:t>k</w:t>
            </w:r>
            <w:r w:rsidR="00914345" w:rsidRPr="007B72FB">
              <w:rPr>
                <w:rFonts w:eastAsia="Times New Roman" w:cstheme="minorHAnsi"/>
                <w:lang w:eastAsia="pl-PL"/>
              </w:rPr>
              <w:t>wasy tłuszczowe jednonienasycone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F383F" w14:textId="1D829264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050CE7">
              <w:rPr>
                <w:rFonts w:eastAsia="Times New Roman" w:cstheme="minorHAnsi"/>
                <w:lang w:eastAsia="pl-PL"/>
              </w:rPr>
              <w:t>09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B647510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5C20A698" w14:textId="67EBB197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4497BB1A" w:rsidR="00914345" w:rsidRPr="007B72FB" w:rsidRDefault="00FE6C97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914345" w:rsidRPr="00846C9D">
              <w:rPr>
                <w:rFonts w:eastAsia="Times New Roman" w:cstheme="minorHAnsi"/>
                <w:lang w:eastAsia="pl-PL"/>
              </w:rPr>
              <w:t>k</w:t>
            </w:r>
            <w:r w:rsidR="00914345" w:rsidRPr="007B72FB">
              <w:rPr>
                <w:rFonts w:eastAsia="Times New Roman" w:cstheme="minorHAnsi"/>
                <w:lang w:eastAsia="pl-PL"/>
              </w:rPr>
              <w:t>wasy tłuszczowe wielonienasycone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F4255" w14:textId="728EB623" w:rsidR="00914345" w:rsidRPr="007B72FB" w:rsidRDefault="00050CE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1,19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08D255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CD9B472" w14:textId="6579F6F8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30E260EB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Węglowodany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7C7B0070" w:rsidR="00914345" w:rsidRPr="007B72FB" w:rsidRDefault="00050CE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8,0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3047E1C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0108D" w:rsidRPr="00846C9D" w14:paraId="0A4D68D1" w14:textId="77777777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CB9FA" w14:textId="1A115E57" w:rsidR="0080108D" w:rsidRPr="007B72FB" w:rsidRDefault="0080108D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 tym</w:t>
            </w:r>
            <w:r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78211" w14:textId="77777777" w:rsidR="0080108D" w:rsidRDefault="0080108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3157C47" w14:textId="77777777" w:rsidR="0080108D" w:rsidRDefault="0080108D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2D8BAA1" w14:textId="2E66AEDF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2728A2BF" w:rsidR="00914345" w:rsidRPr="007B72FB" w:rsidRDefault="00FE6C97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="00914345" w:rsidRPr="00846C9D">
              <w:rPr>
                <w:rFonts w:eastAsia="Times New Roman" w:cstheme="minorHAnsi"/>
                <w:lang w:eastAsia="pl-PL"/>
              </w:rPr>
              <w:t>c</w:t>
            </w:r>
            <w:r w:rsidR="00914345" w:rsidRPr="007B72FB">
              <w:rPr>
                <w:rFonts w:eastAsia="Times New Roman" w:cstheme="minorHAnsi"/>
                <w:lang w:eastAsia="pl-PL"/>
              </w:rPr>
              <w:t>ukry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0B2F" w14:textId="6D0F6F9B" w:rsidR="00914345" w:rsidRPr="007B72FB" w:rsidRDefault="00050CE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8,0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44F6B6B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2F15DF99" w14:textId="65D8A982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129DF79F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Błonnik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38AEF0EB" w:rsidR="00914345" w:rsidRPr="007B72FB" w:rsidRDefault="00050CE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1,1 </w:t>
            </w:r>
            <w:r w:rsidR="00914345" w:rsidRPr="007B72FB">
              <w:rPr>
                <w:rFonts w:eastAsia="Times New Roman" w:cstheme="minorHAnsi"/>
                <w:lang w:eastAsia="pl-PL"/>
              </w:rPr>
              <w:t>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3EBBE90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49B07579" w14:textId="45FA6817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FBA29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9EF8" w14:textId="554575AE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 w:rsidR="00050CE7">
              <w:rPr>
                <w:rFonts w:eastAsia="Times New Roman" w:cstheme="minorHAnsi"/>
                <w:lang w:eastAsia="pl-PL"/>
              </w:rPr>
              <w:t>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27802AA" w14:textId="7777777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46C669DA" w14:textId="410AF219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1E5AB" w14:textId="7F922E3A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4C1A9" w14:textId="43FA6987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</w:t>
            </w:r>
            <w:r w:rsidR="00050CE7">
              <w:rPr>
                <w:rFonts w:eastAsia="Times New Roman" w:cstheme="minorHAnsi"/>
                <w:lang w:eastAsia="pl-PL"/>
              </w:rPr>
              <w:t>4</w:t>
            </w:r>
            <w:r>
              <w:rPr>
                <w:rFonts w:eastAsia="Times New Roman" w:cstheme="minorHAnsi"/>
                <w:lang w:eastAsia="pl-PL"/>
              </w:rPr>
              <w:t xml:space="preserve"> 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BF687B7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80108D" w:rsidRPr="00846C9D" w14:paraId="60758A99" w14:textId="1BC16122" w:rsidTr="005A1DE0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80D2C" w14:textId="4F94B9C6" w:rsidR="0080108D" w:rsidRPr="007B72FB" w:rsidRDefault="0080108D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914345" w:rsidRPr="00846C9D" w14:paraId="1999F757" w14:textId="03DE3731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2095F284" w:rsidR="00914345" w:rsidRPr="007B72FB" w:rsidRDefault="00ED0DD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72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EF7FCFB" w14:textId="2B01E6AC" w:rsidR="00914345" w:rsidRPr="007B72FB" w:rsidRDefault="00ED0DD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0CCEB49A" w14:textId="0AB13381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42EC337F" w:rsidR="00914345" w:rsidRPr="007B72FB" w:rsidRDefault="00671919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</w:t>
            </w:r>
            <w:r w:rsidR="00ED0DD7">
              <w:rPr>
                <w:rFonts w:eastAsia="Times New Roman" w:cstheme="minorHAnsi"/>
                <w:lang w:eastAsia="pl-PL"/>
              </w:rPr>
              <w:t>32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B119B54" w14:textId="2CE31E00" w:rsidR="00914345" w:rsidRPr="007B72FB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ED0DD7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4077F551" w14:textId="7433C777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F976" w14:textId="2264455A" w:rsidR="00914345" w:rsidRPr="007B72FB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ED0DD7">
              <w:rPr>
                <w:rFonts w:eastAsia="Times New Roman" w:cstheme="minorHAnsi"/>
                <w:lang w:eastAsia="pl-PL"/>
              </w:rPr>
              <w:t>4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17820A9" w14:textId="440B8A91" w:rsidR="00914345" w:rsidRDefault="00ED0DD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27A5AD7F" w14:textId="0CCB65B3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4B9AB56A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ED0DD7">
              <w:rPr>
                <w:rFonts w:eastAsia="Times New Roman" w:cstheme="minorHAnsi"/>
                <w:lang w:eastAsia="pl-PL"/>
              </w:rPr>
              <w:t>14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20944EA" w14:textId="556C4972" w:rsidR="00914345" w:rsidRPr="007B72FB" w:rsidRDefault="00ED0DD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671919">
              <w:rPr>
                <w:rFonts w:eastAsia="Times New Roman" w:cstheme="minorHAnsi"/>
                <w:lang w:eastAsia="pl-PL"/>
              </w:rPr>
              <w:t>0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629A5176" w14:textId="3AAEB621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63070004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="00671919">
              <w:rPr>
                <w:rFonts w:eastAsia="Times New Roman" w:cstheme="minorHAnsi"/>
                <w:lang w:eastAsia="pl-PL"/>
              </w:rPr>
              <w:t>2</w:t>
            </w:r>
            <w:r w:rsidR="00ED0DD7">
              <w:rPr>
                <w:rFonts w:eastAsia="Times New Roman" w:cstheme="minorHAnsi"/>
                <w:lang w:eastAsia="pl-PL"/>
              </w:rPr>
              <w:t>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B8DF285" w14:textId="765C423D" w:rsidR="00914345" w:rsidRPr="007B72FB" w:rsidRDefault="00ED0DD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80108D" w:rsidRPr="00846C9D" w14:paraId="6D13F52F" w14:textId="5629D94F" w:rsidTr="000811A3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28025" w14:textId="47720DC3" w:rsidR="0080108D" w:rsidRPr="007B72FB" w:rsidRDefault="0080108D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914345" w:rsidRPr="00846C9D" w14:paraId="509BB510" w14:textId="67E48D8F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49858708" w:rsidR="00914345" w:rsidRPr="007B72FB" w:rsidRDefault="00877C0A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ED0DD7">
              <w:rPr>
                <w:rFonts w:eastAsia="Times New Roman" w:cstheme="minorHAnsi"/>
                <w:lang w:eastAsia="pl-PL"/>
              </w:rPr>
              <w:t>26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6178B47" w14:textId="6BFEB1AA" w:rsidR="00914345" w:rsidRDefault="00ED0DD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0A80B783" w14:textId="6EEB1EFD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2973C" w14:textId="0FC4E8C2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</w:t>
            </w:r>
            <w:r w:rsidR="00ED0DD7"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D10B177" w14:textId="11165088" w:rsidR="00914345" w:rsidRDefault="00ED0DD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914345" w:rsidRPr="00846C9D" w14:paraId="14C2BACB" w14:textId="465DC23A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72190B46" w:rsidR="00914345" w:rsidRPr="007B72FB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</w:t>
            </w:r>
            <w:r w:rsidR="00ED0DD7">
              <w:rPr>
                <w:rFonts w:eastAsia="Times New Roman" w:cstheme="minorHAnsi"/>
                <w:lang w:eastAsia="pl-PL"/>
              </w:rPr>
              <w:t>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5F0F76D" w14:textId="32865854" w:rsidR="00914345" w:rsidRPr="007B72FB" w:rsidRDefault="00671919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="00ED0DD7">
              <w:rPr>
                <w:rFonts w:eastAsia="Times New Roman" w:cstheme="minorHAnsi"/>
                <w:lang w:eastAsia="pl-PL"/>
              </w:rPr>
              <w:t>0</w:t>
            </w:r>
            <w:r w:rsidR="00877C0A">
              <w:rPr>
                <w:rFonts w:eastAsia="Times New Roman" w:cstheme="minorHAnsi"/>
                <w:lang w:eastAsia="pl-PL"/>
              </w:rPr>
              <w:t>%</w:t>
            </w:r>
          </w:p>
        </w:tc>
      </w:tr>
      <w:tr w:rsidR="0080108D" w:rsidRPr="00846C9D" w14:paraId="35845568" w14:textId="5850C798" w:rsidTr="001E17E9">
        <w:tc>
          <w:tcPr>
            <w:tcW w:w="9056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5F87F" w14:textId="6895189F" w:rsidR="0080108D" w:rsidRPr="007B72FB" w:rsidRDefault="0080108D" w:rsidP="00A6599C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914345" w:rsidRPr="00846C9D" w14:paraId="4028AFEB" w14:textId="361AF7A7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D4FCC" w14:textId="5CE7AFB5" w:rsidR="00914345" w:rsidRPr="007B72FB" w:rsidRDefault="001D55A3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k</w:t>
            </w:r>
            <w:r w:rsidR="00877C0A">
              <w:rPr>
                <w:rFonts w:eastAsia="Times New Roman" w:cstheme="minorHAnsi"/>
                <w:lang w:eastAsia="pl-PL"/>
              </w:rPr>
              <w:t>was α-linolenowy (ALA)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B16DB" w14:textId="3748C769" w:rsidR="00914345" w:rsidRPr="007B72FB" w:rsidRDefault="00ED0DD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87,9</w:t>
            </w:r>
            <w:r w:rsidR="00914345"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39BA180" w14:textId="77777777" w:rsidR="00914345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914345" w:rsidRPr="00846C9D" w14:paraId="1779C0A6" w14:textId="05B3E55D" w:rsidTr="00E57F3F">
        <w:tc>
          <w:tcPr>
            <w:tcW w:w="382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D614" w14:textId="1F8E737A" w:rsidR="00914345" w:rsidRPr="007B72FB" w:rsidRDefault="00914345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GOS</w:t>
            </w:r>
            <w:r w:rsidR="00877C0A">
              <w:rPr>
                <w:rFonts w:eastAsia="Times New Roman" w:cstheme="minorHAnsi"/>
                <w:lang w:eastAsia="pl-PL"/>
              </w:rPr>
              <w:t>/FOS (9:1)**</w:t>
            </w:r>
          </w:p>
        </w:tc>
        <w:tc>
          <w:tcPr>
            <w:tcW w:w="3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C6D4B" w14:textId="2A67E95F" w:rsidR="00914345" w:rsidRPr="007B72FB" w:rsidRDefault="00ED0DD7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1,6</w:t>
            </w:r>
            <w:r w:rsidR="00914345" w:rsidRPr="00846C9D">
              <w:rPr>
                <w:rFonts w:eastAsia="Times New Roman" w:cstheme="minorHAnsi"/>
                <w:lang w:eastAsia="pl-PL"/>
              </w:rPr>
              <w:t xml:space="preserve"> </w:t>
            </w:r>
            <w:r w:rsidR="00914345" w:rsidRPr="007B72FB">
              <w:rPr>
                <w:rFonts w:eastAsia="Times New Roman" w:cstheme="minorHAnsi"/>
                <w:lang w:eastAsia="pl-PL"/>
              </w:rPr>
              <w:t>g</w:t>
            </w:r>
          </w:p>
        </w:tc>
        <w:tc>
          <w:tcPr>
            <w:tcW w:w="169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172DF59" w14:textId="77777777" w:rsidR="00914345" w:rsidRPr="00846C9D" w:rsidRDefault="00914345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2C57140F" w14:textId="632ECAD3" w:rsidR="007B72FB" w:rsidRPr="00877C0A" w:rsidRDefault="00877C0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77C0A">
        <w:rPr>
          <w:rFonts w:asciiTheme="minorHAnsi" w:hAnsiTheme="minorHAnsi" w:cstheme="minorHAnsi"/>
          <w:sz w:val="22"/>
          <w:szCs w:val="22"/>
        </w:rPr>
        <w:t>*Referencyjna Wartość Spożycia</w:t>
      </w:r>
    </w:p>
    <w:p w14:paraId="1527F9D0" w14:textId="4B5DCBC0" w:rsidR="00877C0A" w:rsidRPr="00877C0A" w:rsidRDefault="00877C0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77C0A">
        <w:rPr>
          <w:rFonts w:asciiTheme="minorHAnsi" w:hAnsiTheme="minorHAnsi" w:cstheme="minorHAnsi"/>
          <w:sz w:val="22"/>
          <w:szCs w:val="22"/>
        </w:rPr>
        <w:t>**Galaktooligosacharydy/F</w:t>
      </w:r>
      <w:r w:rsidR="00FE6C97">
        <w:rPr>
          <w:rFonts w:asciiTheme="minorHAnsi" w:hAnsiTheme="minorHAnsi" w:cstheme="minorHAnsi"/>
          <w:sz w:val="22"/>
          <w:szCs w:val="22"/>
        </w:rPr>
        <w:t>r</w:t>
      </w:r>
      <w:r w:rsidRPr="00877C0A">
        <w:rPr>
          <w:rFonts w:asciiTheme="minorHAnsi" w:hAnsiTheme="minorHAnsi" w:cstheme="minorHAnsi"/>
          <w:sz w:val="22"/>
          <w:szCs w:val="22"/>
        </w:rPr>
        <w:t>uktooligosacharydy</w:t>
      </w:r>
    </w:p>
    <w:p w14:paraId="25232407" w14:textId="77777777" w:rsidR="00877C0A" w:rsidRDefault="00877C0A" w:rsidP="00877C0A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6373731E" w14:textId="5A5ABAEA" w:rsidR="00877C0A" w:rsidRPr="00846C9D" w:rsidRDefault="00877C0A" w:rsidP="00877C0A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Opakowanie Bebilon </w:t>
      </w:r>
      <w:r w:rsidR="009D020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pozwala na przygotowanie około </w:t>
      </w:r>
      <w:r w:rsidR="0080108D">
        <w:rPr>
          <w:rFonts w:asciiTheme="minorHAnsi" w:hAnsiTheme="minorHAnsi" w:cstheme="minorHAnsi"/>
          <w:sz w:val="22"/>
          <w:szCs w:val="22"/>
        </w:rPr>
        <w:t>3</w:t>
      </w:r>
      <w:r w:rsidR="00050CE7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porcji </w:t>
      </w:r>
      <w:r w:rsidR="00050CE7">
        <w:rPr>
          <w:rFonts w:asciiTheme="minorHAnsi" w:hAnsiTheme="minorHAnsi" w:cstheme="minorHAnsi"/>
          <w:sz w:val="22"/>
          <w:szCs w:val="22"/>
        </w:rPr>
        <w:t>napoju</w:t>
      </w:r>
      <w:r>
        <w:rPr>
          <w:rFonts w:asciiTheme="minorHAnsi" w:hAnsiTheme="minorHAnsi" w:cstheme="minorHAnsi"/>
          <w:sz w:val="22"/>
          <w:szCs w:val="22"/>
        </w:rPr>
        <w:t xml:space="preserve"> zgodnie z tabelą żywienia.</w:t>
      </w:r>
    </w:p>
    <w:p w14:paraId="2138FDCD" w14:textId="47187CFB" w:rsidR="00877C0A" w:rsidRDefault="00877C0A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693B4310" w14:textId="77777777" w:rsidR="00FE6C97" w:rsidRPr="002F22F6" w:rsidRDefault="00FE6C97" w:rsidP="00FE6C97">
      <w:pPr>
        <w:tabs>
          <w:tab w:val="num" w:pos="720"/>
        </w:tabs>
        <w:spacing w:before="60" w:after="100" w:afterAutospacing="1" w:line="276" w:lineRule="auto"/>
        <w:rPr>
          <w:rFonts w:cstheme="minorHAnsi"/>
          <w:b/>
          <w:bCs/>
          <w:sz w:val="28"/>
          <w:szCs w:val="28"/>
        </w:rPr>
      </w:pPr>
      <w:r w:rsidRPr="002F22F6">
        <w:rPr>
          <w:rFonts w:cstheme="minorHAnsi"/>
          <w:b/>
          <w:bCs/>
          <w:sz w:val="28"/>
          <w:szCs w:val="28"/>
        </w:rPr>
        <w:t>PRZYGOTOWANIE I STOSOWANIE</w:t>
      </w:r>
    </w:p>
    <w:p w14:paraId="2188BB98" w14:textId="77777777" w:rsidR="00FE6C97" w:rsidRDefault="00FE6C97" w:rsidP="00FE6C97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Tabela żywienia</w:t>
      </w:r>
    </w:p>
    <w:p w14:paraId="3AE0494C" w14:textId="77777777" w:rsidR="00FE6C97" w:rsidRDefault="007024C1" w:rsidP="0080108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846C9D">
        <w:rPr>
          <w:rFonts w:cstheme="minorHAnsi"/>
          <w:b/>
          <w:bCs/>
        </w:rPr>
        <w:t>Bebi</w:t>
      </w:r>
      <w:r w:rsidR="00B7621E">
        <w:rPr>
          <w:rFonts w:cstheme="minorHAnsi"/>
          <w:b/>
          <w:bCs/>
        </w:rPr>
        <w:t xml:space="preserve">lon </w:t>
      </w:r>
      <w:r w:rsidR="00877C0A">
        <w:rPr>
          <w:rFonts w:cstheme="minorHAnsi"/>
          <w:b/>
          <w:bCs/>
        </w:rPr>
        <w:t xml:space="preserve">Junior </w:t>
      </w:r>
      <w:r w:rsidR="00671919">
        <w:rPr>
          <w:rFonts w:cstheme="minorHAnsi"/>
          <w:b/>
          <w:bCs/>
        </w:rPr>
        <w:t>5</w:t>
      </w:r>
    </w:p>
    <w:p w14:paraId="3AF06C5F" w14:textId="40488412" w:rsidR="00B7621E" w:rsidRDefault="00FE6C97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Z</w:t>
      </w:r>
      <w:r w:rsidR="00877C0A">
        <w:rPr>
          <w:rFonts w:cstheme="minorHAnsi"/>
        </w:rPr>
        <w:t>alecane dzienne spożyci</w:t>
      </w:r>
      <w:r>
        <w:rPr>
          <w:rFonts w:cstheme="minorHAnsi"/>
        </w:rPr>
        <w:t>e</w:t>
      </w:r>
      <w:r w:rsidR="00877C0A">
        <w:rPr>
          <w:rFonts w:cstheme="minorHAnsi"/>
        </w:rPr>
        <w:t>, o</w:t>
      </w:r>
      <w:r w:rsidR="00B7621E" w:rsidRPr="00B7621E">
        <w:rPr>
          <w:rFonts w:cstheme="minorHAnsi"/>
        </w:rPr>
        <w:t xml:space="preserve"> ile lekarz nie zaleci inaczej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1699"/>
        <w:gridCol w:w="1560"/>
        <w:gridCol w:w="1984"/>
      </w:tblGrid>
      <w:tr w:rsidR="007B72FB" w:rsidRPr="00846C9D" w14:paraId="227648D9" w14:textId="77777777" w:rsidTr="0080108D">
        <w:tc>
          <w:tcPr>
            <w:tcW w:w="2265" w:type="dxa"/>
            <w:vAlign w:val="center"/>
          </w:tcPr>
          <w:p w14:paraId="7A1DF7DB" w14:textId="79F4D381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 xml:space="preserve">Wiek </w:t>
            </w:r>
            <w:r w:rsidR="00877C0A">
              <w:rPr>
                <w:rFonts w:cstheme="minorHAnsi"/>
                <w:b/>
                <w:bCs/>
              </w:rPr>
              <w:t>dziecka</w:t>
            </w:r>
          </w:p>
        </w:tc>
        <w:tc>
          <w:tcPr>
            <w:tcW w:w="1699" w:type="dxa"/>
            <w:vAlign w:val="center"/>
          </w:tcPr>
          <w:p w14:paraId="6ABA82F1" w14:textId="04A793A2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Zalecana l</w:t>
            </w:r>
            <w:r w:rsidR="005E6A18" w:rsidRPr="00846C9D">
              <w:rPr>
                <w:rFonts w:cstheme="minorHAnsi"/>
                <w:b/>
                <w:bCs/>
              </w:rPr>
              <w:t>iczba porcji na dobę</w:t>
            </w:r>
          </w:p>
        </w:tc>
        <w:tc>
          <w:tcPr>
            <w:tcW w:w="1560" w:type="dxa"/>
            <w:vAlign w:val="center"/>
          </w:tcPr>
          <w:p w14:paraId="103E5775" w14:textId="6722D5DF" w:rsidR="005E6A18" w:rsidRPr="00846C9D" w:rsidRDefault="00B7621E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Ilość wody na 1 porcję</w:t>
            </w:r>
            <w:r w:rsidR="005E6A18" w:rsidRPr="00846C9D">
              <w:rPr>
                <w:rFonts w:cstheme="minorHAnsi"/>
                <w:b/>
                <w:bCs/>
              </w:rPr>
              <w:t xml:space="preserve"> (ml)</w:t>
            </w:r>
          </w:p>
        </w:tc>
        <w:tc>
          <w:tcPr>
            <w:tcW w:w="1984" w:type="dxa"/>
            <w:vAlign w:val="center"/>
          </w:tcPr>
          <w:p w14:paraId="42ADD94D" w14:textId="3D6DBE2F" w:rsidR="005E6A18" w:rsidRPr="00846C9D" w:rsidRDefault="005E6A18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płaskich miare</w:t>
            </w:r>
            <w:r w:rsidR="00B7621E">
              <w:rPr>
                <w:rFonts w:cstheme="minorHAnsi"/>
                <w:b/>
                <w:bCs/>
              </w:rPr>
              <w:t>k</w:t>
            </w:r>
            <w:r w:rsidRPr="00846C9D">
              <w:rPr>
                <w:rFonts w:cstheme="minorHAnsi"/>
                <w:b/>
                <w:bCs/>
              </w:rPr>
              <w:t xml:space="preserve"> na </w:t>
            </w:r>
            <w:r w:rsidR="00B7621E">
              <w:rPr>
                <w:rFonts w:cstheme="minorHAnsi"/>
                <w:b/>
                <w:bCs/>
              </w:rPr>
              <w:t xml:space="preserve">1 </w:t>
            </w:r>
            <w:r w:rsidRPr="00846C9D">
              <w:rPr>
                <w:rFonts w:cstheme="minorHAnsi"/>
                <w:b/>
                <w:bCs/>
              </w:rPr>
              <w:t>porcję</w:t>
            </w:r>
          </w:p>
        </w:tc>
      </w:tr>
      <w:tr w:rsidR="007B72FB" w:rsidRPr="00846C9D" w14:paraId="09633B8D" w14:textId="77777777" w:rsidTr="0080108D">
        <w:tc>
          <w:tcPr>
            <w:tcW w:w="2265" w:type="dxa"/>
            <w:vAlign w:val="center"/>
          </w:tcPr>
          <w:p w14:paraId="2ED5798F" w14:textId="2AD8845B" w:rsidR="005E6A18" w:rsidRPr="00846C9D" w:rsidRDefault="00877C0A" w:rsidP="00ED0DD7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Powyżej </w:t>
            </w:r>
            <w:r w:rsidR="00ED0DD7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roku życia</w:t>
            </w:r>
          </w:p>
        </w:tc>
        <w:tc>
          <w:tcPr>
            <w:tcW w:w="1699" w:type="dxa"/>
            <w:vAlign w:val="center"/>
          </w:tcPr>
          <w:p w14:paraId="4EA53CCA" w14:textId="02A64F35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60" w:type="dxa"/>
            <w:vAlign w:val="center"/>
          </w:tcPr>
          <w:p w14:paraId="3419E30E" w14:textId="4769525B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1984" w:type="dxa"/>
            <w:vAlign w:val="center"/>
          </w:tcPr>
          <w:p w14:paraId="60286979" w14:textId="647A2B54" w:rsidR="005E6A18" w:rsidRPr="00846C9D" w:rsidRDefault="00877C0A" w:rsidP="00846C9D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</w:tbl>
    <w:p w14:paraId="25F9789F" w14:textId="77777777" w:rsidR="00E57F3F" w:rsidRDefault="00481576" w:rsidP="0048157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81576">
        <w:rPr>
          <w:rFonts w:cstheme="minorHAnsi"/>
        </w:rPr>
        <w:t xml:space="preserve">100 ml Bebilon 5 = 90 ml wody + 3 płaskie miarki. </w:t>
      </w:r>
    </w:p>
    <w:p w14:paraId="2FD09F20" w14:textId="7A7959AA" w:rsidR="00E57F3F" w:rsidRDefault="00E57F3F" w:rsidP="00481576">
      <w:pPr>
        <w:tabs>
          <w:tab w:val="num" w:pos="72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1 płaską miarkę dodaj do 30 ml wody.</w:t>
      </w:r>
    </w:p>
    <w:p w14:paraId="0D7D5B1F" w14:textId="6F627933" w:rsidR="00481576" w:rsidRPr="00481576" w:rsidRDefault="00481576" w:rsidP="0048157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81576">
        <w:rPr>
          <w:rFonts w:cstheme="minorHAnsi"/>
        </w:rPr>
        <w:t>1 płaska miarka to 4,</w:t>
      </w:r>
      <w:r w:rsidR="00ED0DD7">
        <w:rPr>
          <w:rFonts w:cstheme="minorHAnsi"/>
        </w:rPr>
        <w:t>8</w:t>
      </w:r>
      <w:r w:rsidRPr="00481576">
        <w:rPr>
          <w:rFonts w:cstheme="minorHAnsi"/>
        </w:rPr>
        <w:t xml:space="preserve"> g.</w:t>
      </w:r>
    </w:p>
    <w:p w14:paraId="2EA5512A" w14:textId="2BE43642" w:rsidR="00B7621E" w:rsidRDefault="00481576" w:rsidP="00481576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81576">
        <w:rPr>
          <w:rFonts w:cstheme="minorHAnsi"/>
        </w:rPr>
        <w:t xml:space="preserve">Zaleca się, aby </w:t>
      </w:r>
      <w:r w:rsidR="00ED0DD7">
        <w:rPr>
          <w:rFonts w:cstheme="minorHAnsi"/>
        </w:rPr>
        <w:t xml:space="preserve">po 3. roku </w:t>
      </w:r>
      <w:r w:rsidRPr="00481576">
        <w:rPr>
          <w:rFonts w:cstheme="minorHAnsi"/>
        </w:rPr>
        <w:t>przejście z karmienia Bebilon 4 na Bebilon 5 przeprowadzać stopniowo, zmniejszając ilość proszku Bebilon 4 i zwiększając ilość proszku Bebilon 5. Bebilon 5 może być podawany jako samodzielny posiłek lub jako podstawa do przygotowania posiłków.</w:t>
      </w:r>
    </w:p>
    <w:p w14:paraId="4938A9D5" w14:textId="77777777" w:rsidR="00481576" w:rsidRDefault="00481576" w:rsidP="00481576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4BB0C7C" w14:textId="636DBD9A" w:rsidR="00B7621E" w:rsidRPr="00FF17CD" w:rsidRDefault="00FE6C97" w:rsidP="0080108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Sposób przygotowania</w:t>
      </w:r>
    </w:p>
    <w:p w14:paraId="4C09149E" w14:textId="77777777" w:rsidR="0080108D" w:rsidRPr="0080108D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1. Umyj ręce i wyparz naczynia potrzebne do przygotowania produktu.</w:t>
      </w:r>
    </w:p>
    <w:p w14:paraId="1368C565" w14:textId="30A159C3" w:rsidR="0080108D" w:rsidRPr="0080108D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2. Świeżą wodę pitną gotuj przez 5 min, po czym pozostaw do schłodzenia (do ok. 40°C). Do wyparzonego kubka wlej odpowiednią ilość wody (wg tabeli żywienia).</w:t>
      </w:r>
    </w:p>
    <w:p w14:paraId="35697EEC" w14:textId="77777777" w:rsidR="0080108D" w:rsidRPr="0080108D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3. Używając wyłącznie załączonej, umytej i wysuszonej miarki, odmierz dokładną liczbę płaskich, nieubitych porcji proszku i dodaj je do przygotowanego kubka. Przestrzegaj wartości podanych w tabeli żywienia.</w:t>
      </w:r>
    </w:p>
    <w:p w14:paraId="2B36E54C" w14:textId="77777777" w:rsidR="0080108D" w:rsidRPr="0080108D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4. Zamknij kubek i energicznie potrząsaj pionowo przez 10 s do całkowitego rozpuszczenia proszku.</w:t>
      </w:r>
    </w:p>
    <w:p w14:paraId="74076BF9" w14:textId="77777777" w:rsidR="0080108D" w:rsidRPr="0080108D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5. Sprawdź temperaturę produktu wewnętrzną stroną przegubu dłoni. Kubek umyj od razu po użyciu.</w:t>
      </w:r>
    </w:p>
    <w:p w14:paraId="456C5560" w14:textId="6891C506" w:rsidR="00481576" w:rsidRPr="00E57F3F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E57F3F">
        <w:rPr>
          <w:rFonts w:cstheme="minorHAnsi"/>
          <w:b/>
          <w:bCs/>
        </w:rPr>
        <w:t>Po ukończeniu 1. roku życia preferowane jest podawanie płynów z otwartego kubka.</w:t>
      </w:r>
    </w:p>
    <w:p w14:paraId="3B40664D" w14:textId="77777777" w:rsidR="0080108D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C41BCFE" w14:textId="00450AAF" w:rsidR="007024C1" w:rsidRPr="00FF17CD" w:rsidRDefault="00FE6C97" w:rsidP="00481576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Instrukcja karmienia dziecka</w:t>
      </w:r>
    </w:p>
    <w:p w14:paraId="0F5B4500" w14:textId="77777777" w:rsidR="0080108D" w:rsidRPr="0080108D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>- Odpowiednią ilość Bebilon 5 przygotuj zgodnie z tabelą żywienia.</w:t>
      </w:r>
    </w:p>
    <w:p w14:paraId="3B72C779" w14:textId="52BE132A" w:rsidR="0080108D" w:rsidRPr="0080108D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 xml:space="preserve">- Nigdy nie dodawaj dodatkowych miarek proszku do przygotowywanego </w:t>
      </w:r>
      <w:r w:rsidR="00ED0DD7">
        <w:rPr>
          <w:rFonts w:cstheme="minorHAnsi"/>
        </w:rPr>
        <w:t>napoj</w:t>
      </w:r>
      <w:r w:rsidRPr="0080108D">
        <w:rPr>
          <w:rFonts w:cstheme="minorHAnsi"/>
        </w:rPr>
        <w:t>u.</w:t>
      </w:r>
    </w:p>
    <w:p w14:paraId="3D5B48D2" w14:textId="77777777" w:rsidR="0080108D" w:rsidRPr="0080108D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lastRenderedPageBreak/>
        <w:t>- Porcja Bebilon 5 powinna być przygotowana zawsze bezpośrednio przed spożyciem i wykorzystana ciągu 2 godzin po przygotowaniu.</w:t>
      </w:r>
    </w:p>
    <w:p w14:paraId="72056E49" w14:textId="741D4C4B" w:rsidR="0080108D" w:rsidRPr="0080108D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 xml:space="preserve">- Nigdy nie należy używać ponownie niewypitej części </w:t>
      </w:r>
      <w:r w:rsidR="00ED0DD7">
        <w:rPr>
          <w:rFonts w:cstheme="minorHAnsi"/>
        </w:rPr>
        <w:t>napoju</w:t>
      </w:r>
      <w:r w:rsidRPr="0080108D">
        <w:rPr>
          <w:rFonts w:cstheme="minorHAnsi"/>
        </w:rPr>
        <w:t>. Niewy</w:t>
      </w:r>
      <w:r w:rsidR="00ED0DD7">
        <w:rPr>
          <w:rFonts w:cstheme="minorHAnsi"/>
        </w:rPr>
        <w:t>pitą</w:t>
      </w:r>
      <w:r w:rsidRPr="0080108D">
        <w:rPr>
          <w:rFonts w:cstheme="minorHAnsi"/>
        </w:rPr>
        <w:t xml:space="preserve"> porcję należy wylać bezpośrednio po skończonym posiłku.</w:t>
      </w:r>
    </w:p>
    <w:p w14:paraId="489CA7A5" w14:textId="6CA6A247" w:rsidR="00481576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0108D">
        <w:rPr>
          <w:rFonts w:cstheme="minorHAnsi"/>
        </w:rPr>
        <w:t xml:space="preserve">- Nie zaleca się podgrzewania </w:t>
      </w:r>
      <w:r w:rsidR="00ED0DD7">
        <w:rPr>
          <w:rFonts w:cstheme="minorHAnsi"/>
        </w:rPr>
        <w:t>napoju</w:t>
      </w:r>
      <w:r w:rsidRPr="0080108D">
        <w:rPr>
          <w:rFonts w:cstheme="minorHAnsi"/>
        </w:rPr>
        <w:t xml:space="preserve"> w kuchence mikrofalowej ze względu na zagrożenie oparzeniem.</w:t>
      </w:r>
    </w:p>
    <w:p w14:paraId="03CBE636" w14:textId="77777777" w:rsidR="0080108D" w:rsidRPr="00481576" w:rsidRDefault="0080108D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21D8BAF6" w14:textId="62991F2A" w:rsidR="00FE6C97" w:rsidRPr="00FF17CD" w:rsidRDefault="00FE6C97" w:rsidP="0080108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4FCD3717" w14:textId="2A36A280" w:rsidR="0080108D" w:rsidRDefault="0080108D" w:rsidP="00ED0DD7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80108D">
        <w:rPr>
          <w:rFonts w:cstheme="minorHAnsi"/>
        </w:rPr>
        <w:t xml:space="preserve">Dla zachowania najwyższej jakości i właściwości produktu przed użyciem i po otwarciu przechowuj produkt w szczelnie zamkniętym, oryginalnym opakowaniu, w suchym miejscu, w temp. poniżej 25°C. Nie przechowuj produktu w lodówce. Zawartość opakowania należy zużyć do 4 tygodni po pierwszym otwarciu. Nie zaleca się przesypywania produktu do innych pojemników. </w:t>
      </w:r>
      <w:r w:rsidR="00ED0DD7">
        <w:rPr>
          <w:rFonts w:cstheme="minorHAnsi"/>
        </w:rPr>
        <w:t xml:space="preserve">Po każdym użyciu foliowa torebka powinna być szczelnie zamknięta. </w:t>
      </w:r>
      <w:r w:rsidRPr="0080108D">
        <w:rPr>
          <w:rFonts w:cstheme="minorHAnsi"/>
        </w:rPr>
        <w:t>Oryginalne opakowanie powinno być wyrzucone dopiero po wykorzystaniu zawartości</w:t>
      </w:r>
      <w:r w:rsidR="00ED0DD7">
        <w:rPr>
          <w:rFonts w:cstheme="minorHAnsi"/>
        </w:rPr>
        <w:t>,</w:t>
      </w:r>
      <w:r w:rsidRPr="0080108D">
        <w:rPr>
          <w:rFonts w:cstheme="minorHAnsi"/>
        </w:rPr>
        <w:t xml:space="preserve"> ze względu na umieszczone na nim ważne informacje.</w:t>
      </w:r>
    </w:p>
    <w:p w14:paraId="0007C349" w14:textId="2291D60B" w:rsidR="00FE6C97" w:rsidRPr="00846C9D" w:rsidRDefault="00FE6C97" w:rsidP="00FE6C97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Produkt pakowany w atmosferze ochronnej.</w:t>
      </w:r>
    </w:p>
    <w:p w14:paraId="4B068BAB" w14:textId="11F36319" w:rsidR="007024C1" w:rsidRPr="00FF17CD" w:rsidRDefault="00FF17CD" w:rsidP="0080108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0EC21C48" w14:textId="77777777" w:rsidR="00B53580" w:rsidRDefault="00B53580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53580">
        <w:rPr>
          <w:rFonts w:cstheme="minorHAnsi"/>
        </w:rPr>
        <w:t>Dla zdrowia dziecka ważna jest urozmaicona i zbilansowana dieta oraz zdrowy tryb życia. Należy zwrócić uwagę na prawidłową higienę pierwszych ząbków, szczególnie przed snem. Produkt powinien stanowić tylko część zróżnicowanej diety dziecka.</w:t>
      </w:r>
    </w:p>
    <w:p w14:paraId="36C5AF3E" w14:textId="77777777" w:rsidR="00B53580" w:rsidRDefault="00B53580" w:rsidP="0080108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88120A7" w14:textId="47C39F5E" w:rsidR="00FE6C97" w:rsidRPr="00735D11" w:rsidRDefault="00FE6C97" w:rsidP="0080108D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735D11">
        <w:rPr>
          <w:rFonts w:cstheme="minorHAnsi"/>
          <w:b/>
          <w:bCs/>
          <w:sz w:val="28"/>
          <w:szCs w:val="28"/>
        </w:rPr>
        <w:t>OSTRZEŻENIE</w:t>
      </w:r>
    </w:p>
    <w:p w14:paraId="53B085A5" w14:textId="51413448" w:rsidR="00B96405" w:rsidRPr="00846C9D" w:rsidRDefault="00FE6C97" w:rsidP="00846C9D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>
        <w:rPr>
          <w:rFonts w:cstheme="minorHAnsi"/>
        </w:rPr>
        <w:t>Niewłaściwe przygotowanie i przechowywanie może stanowić zagrożenie dla zdrowia dziecka.</w:t>
      </w:r>
    </w:p>
    <w:sectPr w:rsidR="00B96405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14C1"/>
    <w:multiLevelType w:val="hybridMultilevel"/>
    <w:tmpl w:val="CC740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47EEC"/>
    <w:multiLevelType w:val="hybridMultilevel"/>
    <w:tmpl w:val="F4E22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1D13F5"/>
    <w:multiLevelType w:val="hybridMultilevel"/>
    <w:tmpl w:val="C3705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46B10"/>
    <w:multiLevelType w:val="hybridMultilevel"/>
    <w:tmpl w:val="4698B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2458">
    <w:abstractNumId w:val="2"/>
  </w:num>
  <w:num w:numId="2" w16cid:durableId="1369066137">
    <w:abstractNumId w:val="0"/>
  </w:num>
  <w:num w:numId="3" w16cid:durableId="246042713">
    <w:abstractNumId w:val="3"/>
  </w:num>
  <w:num w:numId="4" w16cid:durableId="1866628064">
    <w:abstractNumId w:val="5"/>
  </w:num>
  <w:num w:numId="5" w16cid:durableId="1326393825">
    <w:abstractNumId w:val="6"/>
  </w:num>
  <w:num w:numId="6" w16cid:durableId="426582116">
    <w:abstractNumId w:val="4"/>
  </w:num>
  <w:num w:numId="7" w16cid:durableId="1209025155">
    <w:abstractNumId w:val="7"/>
  </w:num>
  <w:num w:numId="8" w16cid:durableId="1012101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01946"/>
    <w:rsid w:val="00032F9C"/>
    <w:rsid w:val="00050CE7"/>
    <w:rsid w:val="00130908"/>
    <w:rsid w:val="00136ADD"/>
    <w:rsid w:val="0015411C"/>
    <w:rsid w:val="00156557"/>
    <w:rsid w:val="001D1905"/>
    <w:rsid w:val="001D55A3"/>
    <w:rsid w:val="00277287"/>
    <w:rsid w:val="002A116E"/>
    <w:rsid w:val="003B127D"/>
    <w:rsid w:val="003E065B"/>
    <w:rsid w:val="003E3326"/>
    <w:rsid w:val="00410260"/>
    <w:rsid w:val="00481576"/>
    <w:rsid w:val="005E6A18"/>
    <w:rsid w:val="005E7040"/>
    <w:rsid w:val="00611BD6"/>
    <w:rsid w:val="006263B6"/>
    <w:rsid w:val="00671919"/>
    <w:rsid w:val="00684B7E"/>
    <w:rsid w:val="007024C1"/>
    <w:rsid w:val="007062D7"/>
    <w:rsid w:val="007B0E64"/>
    <w:rsid w:val="007B72FB"/>
    <w:rsid w:val="007D0169"/>
    <w:rsid w:val="0080108D"/>
    <w:rsid w:val="00846C9D"/>
    <w:rsid w:val="00852E93"/>
    <w:rsid w:val="00877C0A"/>
    <w:rsid w:val="008C67E4"/>
    <w:rsid w:val="00914345"/>
    <w:rsid w:val="009C582A"/>
    <w:rsid w:val="009D0207"/>
    <w:rsid w:val="00A1193C"/>
    <w:rsid w:val="00A12F12"/>
    <w:rsid w:val="00A27B6A"/>
    <w:rsid w:val="00A6599C"/>
    <w:rsid w:val="00A9120F"/>
    <w:rsid w:val="00AB0F04"/>
    <w:rsid w:val="00AC45CE"/>
    <w:rsid w:val="00B2209E"/>
    <w:rsid w:val="00B53580"/>
    <w:rsid w:val="00B7621E"/>
    <w:rsid w:val="00B96405"/>
    <w:rsid w:val="00BA3C1F"/>
    <w:rsid w:val="00BA6F47"/>
    <w:rsid w:val="00BB2D04"/>
    <w:rsid w:val="00BC6F3C"/>
    <w:rsid w:val="00C06F73"/>
    <w:rsid w:val="00C612DD"/>
    <w:rsid w:val="00CD22EF"/>
    <w:rsid w:val="00D14CDE"/>
    <w:rsid w:val="00D33A4D"/>
    <w:rsid w:val="00D45BD3"/>
    <w:rsid w:val="00D54A14"/>
    <w:rsid w:val="00D77EE1"/>
    <w:rsid w:val="00DB1285"/>
    <w:rsid w:val="00E57F3F"/>
    <w:rsid w:val="00E63B75"/>
    <w:rsid w:val="00EB011D"/>
    <w:rsid w:val="00ED0DD7"/>
    <w:rsid w:val="00ED42BD"/>
    <w:rsid w:val="00ED7CAC"/>
    <w:rsid w:val="00FA0EB7"/>
    <w:rsid w:val="00FD0547"/>
    <w:rsid w:val="00FE6C97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6</cp:revision>
  <dcterms:created xsi:type="dcterms:W3CDTF">2025-12-01T08:19:00Z</dcterms:created>
  <dcterms:modified xsi:type="dcterms:W3CDTF">2025-12-02T13:08:00Z</dcterms:modified>
</cp:coreProperties>
</file>